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аптечку первой помощи в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216.3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 и требованиями к комплектации изделиями медицинского назначения аптечек для оказания первой помощи работникам,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24.05.2024 № 262н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требований к комплектации аптечки для оказания работниками первой помощи пострадавшим с применением медицинских изделий»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лицом, ответственным за приобретение и хранение аптечки для оказания работниками первой помощи пострадавшим с применением медицинских изделий,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 обеспечить: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периодической ревизии аптечек;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истечением сроков годности изделий медицинского назначения, входящих в состав аптечки для оказания первой помощи и своевременное пополнение;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укомплектование аптечек проводить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24.05.2024 № 262н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требований к комплектации аптечки для оказания работниками первой помощи пострадавшим с применением медицинских изделий" только изделиями медицинского назначения, зарегистрированными в установленном порядке на территории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d71c791a0347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