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безопасную эксплуатацию, организацию обслуживания и ремонта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содержания в исправном состоянии и безопасной эксплуатации лифта, а также соблюдения требований Правил организации безопасного использования и содержания лифтов, платформ подъемных для инвалидов, пассажирских конвейеров (движущихся пешеходных дорожек) и эскалаторов, за исключением эскалаторов в метрополитенах,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20.10.2023 № 1744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безопасную эксплуатацию, организацию обслуживания и ремонта лифта, а также за выдачу ключей от машинного (блочного) помещения лифта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ответственное лицо) и закрепить за ним лифт с регистрационным номером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лифтером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закрепить за ним лифт с регистрационным номером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Установить график работы лифта с регистрационным номером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понедельник–пятница с 08:00 до 20:00;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суббота–воскресенье – выходные.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Ответственному лицу осуществлять контроль за работой электромехаников и лифтеров, обслуживающих лифт.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Ответственному лицу в своей работе руководствоваться Правилами организации безопасного использования и содержания лифтов, платформ подъемных для инвалидов, пассажирских конвейеров (движущихся пешеходных дорожек) и эскалаторов, за исключением эскалаторов в метрополитенах,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20.10.2023 № 1744</w:t>
      </w:r>
      <w:r>
        <w:rPr>
          <w:rFonts w:hAnsi="Times New Roman" w:cs="Times New Roman"/>
          <w:color w:val="000000"/>
          <w:sz w:val="24"/>
          <w:szCs w:val="24"/>
        </w:rPr>
        <w:t>, и другими нормативными правовыми актами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ответственных лиц с настоящим приказом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Настоящий приказ выступает в силу со дня его подписания директором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2fc86fea554a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