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назначении ответственных за бесплатную выдачу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работникам дерматологических средств индивидуальной защиты и смывающих средств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защиты работников от имеющихся на рабочих местах загрязнений, в соответствии с </w:t>
      </w:r>
      <w:r>
        <w:rPr>
          <w:rFonts w:hAnsi="Times New Roman" w:cs="Times New Roman"/>
          <w:color w:val="000000"/>
          <w:sz w:val="24"/>
          <w:szCs w:val="24"/>
        </w:rPr>
        <w:t>ч. 2</w:t>
      </w:r>
      <w:r>
        <w:rPr>
          <w:rFonts w:hAnsi="Times New Roman" w:cs="Times New Roman"/>
          <w:color w:val="000000"/>
          <w:sz w:val="24"/>
          <w:szCs w:val="24"/>
        </w:rPr>
        <w:t xml:space="preserve"> ст. 221 Трудового кодекса и приказом Минтруда России от </w:t>
      </w:r>
      <w:r>
        <w:rPr>
          <w:rFonts w:hAnsi="Times New Roman" w:cs="Times New Roman"/>
          <w:color w:val="000000"/>
          <w:sz w:val="24"/>
          <w:szCs w:val="24"/>
        </w:rPr>
        <w:t>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подготовить и предоставить на утверждение Нормы, разработанные на основании положений Единых типовых норм, регулирующие выдачу дерматологических СИЗ и смывающих средств, дерматологические СИЗ с подтвержденной эффективностью различных форм (кремы, эмульсии, гели, спреи) и видов действия, для организации приобретения и бесплатной выдачи по установленным нормам дерматологических средств индивидуальной защиты и смывающих средств. Срок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Руководителям структурных подразделений подготовить необходимые заявки на приобретение дерматологических СИЗ и смывающих средств согласно Норм, указанным в пункте 1 приказа. Срок до </w:t>
      </w: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Руководителям структурных подразделений своевременно получать дерматологические СИЗ и смывающие средства, обеспечить их сохранение и по установленным нормам выдать указанным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приказа оставляю за собой.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 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приказом 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e321b2f62c14a8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