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временно исполняющего обязанности специалиста по охране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уходом в очередной отпуск специалиста по охране труда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Назначить заместителем специалиста по охране труда 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период с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по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> временно исполняющим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Передать </w:t>
      </w:r>
      <w:r>
        <w:rPr>
          <w:rFonts w:hAnsi="Times New Roman" w:cs="Times New Roman"/>
          <w:color w:val="000000"/>
          <w:sz w:val="24"/>
          <w:szCs w:val="24"/>
        </w:rPr>
        <w:t>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 указанный период обязанности специалиста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Установить 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. надбавку в размере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процентов от оклада.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исполнением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33ae6647a3c48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