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г. №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продлении действия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положений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регламентирующих требования охраны труда,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 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07.02.2014 № 80н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 связи с сохранением условий труда на рабочих местах и с отсутствием оснований для проведения внеплановой спецоценки продлить действие спецоценки на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настоящего приказа возлагаю на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7c4481b1604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