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предприятия)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внепланового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инструктажа по охране труда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охраны труда, установленных </w:t>
      </w:r>
      <w:r>
        <w:rPr>
          <w:rFonts w:hAnsi="Times New Roman" w:cs="Times New Roman"/>
          <w:color w:val="000000"/>
          <w:sz w:val="24"/>
          <w:szCs w:val="24"/>
        </w:rPr>
        <w:t>ст. 214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подпунктом «а» пункта 16 </w:t>
      </w:r>
      <w:r>
        <w:rPr>
          <w:rFonts w:hAnsi="Times New Roman" w:cs="Times New Roman"/>
          <w:color w:val="000000"/>
          <w:sz w:val="24"/>
          <w:szCs w:val="24"/>
        </w:rPr>
        <w:t>Порядка обучения по охране труда и проверки знания требований охраны труда, утв. постановлением Правительства от 24.12.2021 № 2464, по причине установки в цеху нового оборудования,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Обеспечить 31.08.2022 проведение внепланового инструктажа по охране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Ответственным лицом, обеспечивающим проведение внепланового инструктажа по охране труда,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над исполнением настоящего приказа возлагается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5bb5065aea41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