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проведении внепланового инструктажа по оказанию первой помощи пострадавшим в связи с вступлением в силу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приказа Минздрава от 03.05.2024 № 220н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требований охраны труда, установленных </w:t>
      </w:r>
      <w:r>
        <w:rPr>
          <w:rFonts w:hAnsi="Times New Roman" w:cs="Times New Roman"/>
          <w:color w:val="000000"/>
          <w:sz w:val="24"/>
          <w:szCs w:val="24"/>
        </w:rPr>
        <w:t>статьей 214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РФ,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16</w:t>
      </w:r>
      <w:r>
        <w:rPr>
          <w:rFonts w:hAnsi="Times New Roman" w:cs="Times New Roman"/>
          <w:color w:val="000000"/>
          <w:sz w:val="24"/>
          <w:szCs w:val="24"/>
        </w:rPr>
        <w:t xml:space="preserve"> Порядка обучения по охране труда и проверки знания требований охраны труда, утвержденного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, в связи с вступлением в силу </w:t>
      </w:r>
      <w:r>
        <w:rPr>
          <w:rFonts w:hAnsi="Times New Roman" w:cs="Times New Roman"/>
          <w:color w:val="000000"/>
          <w:sz w:val="24"/>
          <w:szCs w:val="24"/>
        </w:rPr>
        <w:t>Приказа Минздрава России от 03.05.2024 N 220н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оказания первой помощи"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Обеспечить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проведение внепланового инструктажа по охране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программе внепланового инструктажа по оказанию первой помощи пострадавшим в связи с вступлением в силу </w:t>
      </w:r>
      <w:r>
        <w:rPr>
          <w:rFonts w:hAnsi="Times New Roman" w:cs="Times New Roman"/>
          <w:color w:val="000000"/>
          <w:sz w:val="24"/>
          <w:szCs w:val="24"/>
        </w:rPr>
        <w:t>Приказа Минздрава России от 03.05.2024 N 220н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оказания первой помощи".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Ответственными лицами, обеспечивающими проведение внепланового инструктажа по охране труда,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Результаты проведения внепланового инструктажа оформлять записями в журнале учета инструктажа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исполнением настоящего приказа возлагается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17d1b16e51c46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