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ПРИКАЗ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 № 4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связи с произошедшим несчастным случаем из-за потери управления вилочным погрузчиком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ПРИКАЗЫВАЮ: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исполнением настоящего приказа оставляю за собой.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202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 xml:space="preserve">Приложение 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 xml:space="preserve"> к приказу № 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</w:t>
                  </w:r>
                </w:p>
                <w:p>
                  <w:pPr>
                    <w:spacing w:line="240" w:lineRule="auto"/>
                    <w:jc w:val="right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УТВЕРЖДАЮ</w:t>
                  </w:r>
                  <w:r>
                    <w:br/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Генеральный директор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</w:t>
                  </w:r>
                </w:p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600"/>
                  </w:tblPr>
                  <w:tblGrid>
                    <w:gridCol w:w="1440"/>
                    <w:gridCol w:w="1440"/>
                    <w:gridCol w:w="1440"/>
                    <w:gridCol w:w="1440"/>
                    <w:gridCol w:w="1440"/>
                    <w:gridCol w:w="1440"/>
                    <w:gridCol w:w="1440"/>
                    <w:gridCol w:w="1440"/>
                  </w:tblGrid>
                  <w:tr>
                    <w:trPr>
                      <w:trHeight w:val="0"/>
                    </w:trPr>
                    <w:tc>
                      <w:tcPr>
                        <w:tcW w:w="0" w:type="auto"/>
                        <w:gridSpan w:val="3"/>
                        <w:tcBorders>
                          <w:top w:val="none" w:color="000000" w:sz="0" w:space="0"/>
                          <w:left w:val="none" w:color="000000" w:sz="0" w:space="0"/>
                          <w:bottom w:val="single" w:color="000000" w:sz="6" w:space="0"/>
                          <w:right w:val="none" w:color="000000" w:sz="0" w:space="0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top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gridSpan w:val="4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top"/>
                      </w:tcPr>
                      <w:p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>____________</w:t>
                        </w:r>
                      </w:p>
                    </w:tc>
                  </w:tr>
                  <w:tr>
                    <w:trPr>
                      <w:trHeight w:val="0"/>
                    </w:trPr>
                    <w:tc>
                      <w:tcPr>
                        <w:tcW w:w="0" w:type="auto"/>
                        <w:gridSpan w:val="2"/>
                        <w:tcBorders>
                          <w:top w:val="none" w:color="000000" w:sz="0" w:space="0"/>
                          <w:left w:val="none" w:color="000000" w:sz="0" w:space="0"/>
                          <w:bottom w:val="single" w:color="000000" w:sz="6" w:space="0"/>
                          <w:right w:val="none" w:color="000000" w:sz="0" w:space="0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top"/>
                      </w:tcPr>
                      <w:p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>24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top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gridSpan w:val="2"/>
                        <w:tcBorders>
                          <w:top w:val="none" w:color="000000" w:sz="0" w:space="0"/>
                          <w:left w:val="none" w:color="000000" w:sz="0" w:space="0"/>
                          <w:bottom w:val="single" w:color="000000" w:sz="6" w:space="0"/>
                          <w:right w:val="none" w:color="000000" w:sz="0" w:space="0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top"/>
                      </w:tcPr>
                      <w:p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>______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top"/>
                      </w:tcPr>
                      <w:p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>____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top"/>
                      </w:tcPr>
                      <w:p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>____</w:t>
                        </w:r>
                      </w:p>
                    </w:tc>
                  </w:tr>
                  <w:tr>
                    <w:trPr>
                      <w:trHeight w:val="0"/>
                    </w:trPr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</w:tcPr>
                      <w:p>
                        <w:pPr>
                          <w:spacing w:before="100" w:beforeAutospacing="1" w:after="100" w:afterAutospacing="1" w:line="240" w:lineRule="auto"/>
                          <w:ind w:left="75" w:right="75"/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hAnsi="Times New Roman" w:cs="Times New Roman"/>
                            <w:color w:val="000000"/>
                            <w:sz w:val="24"/>
                            <w:szCs w:val="24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  <w:p>
                  <w:pPr>
                    <w:spacing w:line="240" w:lineRule="auto"/>
                    <w:jc w:val="right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М.П.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 по устранению причин несчастного случая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98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№ п/п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Мероприятия по устранению причин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Срок выполнения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Ответственное лицо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Примечание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gridSpan w:val="5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gridSpan w:val="5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2.2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55"/>
              </w:trPr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Генеральный директор</w:t>
                  </w:r>
                  <w:r>
                    <w:br/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0445eb009646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