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«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» </w:t>
      </w:r>
      <w:r>
        <w:rPr>
          <w:rFonts w:hAnsi="Times New Roman" w:cs="Times New Roman"/>
          <w:color w:val="000000"/>
          <w:sz w:val="24"/>
          <w:szCs w:val="24"/>
        </w:rPr>
        <w:t>___</w:t>
      </w:r>
      <w:r>
        <w:rPr>
          <w:rFonts w:hAnsi="Times New Roman" w:cs="Times New Roman"/>
          <w:color w:val="000000"/>
          <w:sz w:val="24"/>
          <w:szCs w:val="24"/>
        </w:rPr>
        <w:t xml:space="preserve"> 20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 г. № </w:t>
      </w:r>
      <w:r>
        <w:rPr>
          <w:rFonts w:hAnsi="Times New Roman" w:cs="Times New Roman"/>
          <w:color w:val="000000"/>
          <w:sz w:val="24"/>
          <w:szCs w:val="24"/>
        </w:rPr>
        <w:t>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внесении изменений в состав комиссии по проведению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специальной оценки условий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Во исполнение требований </w:t>
      </w:r>
      <w:r>
        <w:rPr>
          <w:rFonts w:hAnsi="Times New Roman" w:cs="Times New Roman"/>
          <w:color w:val="000000"/>
          <w:sz w:val="24"/>
          <w:szCs w:val="24"/>
        </w:rPr>
        <w:t>Федерального закона от 28.12.2013 № 426-ФЗ «О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специальной оценке условий труда»</w:t>
      </w:r>
      <w:r>
        <w:rPr>
          <w:rFonts w:hAnsi="Times New Roman" w:cs="Times New Roman"/>
          <w:color w:val="000000"/>
          <w:sz w:val="24"/>
          <w:szCs w:val="24"/>
        </w:rPr>
        <w:t>, в связи со сложившимся обстоятельствами,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Внести в состав комиссии по проведению специальной оценки условий труда, утвержденную приказом № 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___</w:t>
      </w:r>
      <w:r>
        <w:rPr>
          <w:rFonts w:hAnsi="Times New Roman" w:cs="Times New Roman"/>
          <w:color w:val="000000"/>
          <w:sz w:val="24"/>
          <w:szCs w:val="24"/>
        </w:rPr>
        <w:t> 20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 года, следующие изменения: вместо члена комиссии </w:t>
      </w:r>
      <w:r>
        <w:rPr>
          <w:rFonts w:hAnsi="Times New Roman" w:cs="Times New Roman"/>
          <w:color w:val="000000"/>
          <w:sz w:val="24"/>
          <w:szCs w:val="24"/>
        </w:rPr>
        <w:t>___________________</w:t>
      </w:r>
      <w:r>
        <w:rPr>
          <w:rFonts w:hAnsi="Times New Roman" w:cs="Times New Roman"/>
          <w:color w:val="000000"/>
          <w:sz w:val="24"/>
          <w:szCs w:val="24"/>
        </w:rPr>
        <w:t>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 назначить членом комиссии </w:t>
      </w:r>
      <w:r>
        <w:rPr>
          <w:rFonts w:hAnsi="Times New Roman" w:cs="Times New Roman"/>
          <w:color w:val="000000"/>
          <w:sz w:val="24"/>
          <w:szCs w:val="24"/>
        </w:rPr>
        <w:t>_______________________________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Приступить к обязанностям член комиссии </w:t>
      </w:r>
      <w:r>
        <w:rPr>
          <w:rFonts w:hAnsi="Times New Roman" w:cs="Times New Roman"/>
          <w:color w:val="000000"/>
          <w:sz w:val="24"/>
          <w:szCs w:val="24"/>
        </w:rPr>
        <w:t>_______________________________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  должен с «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» </w:t>
      </w:r>
      <w:r>
        <w:rPr>
          <w:rFonts w:hAnsi="Times New Roman" w:cs="Times New Roman"/>
          <w:color w:val="000000"/>
          <w:sz w:val="24"/>
          <w:szCs w:val="24"/>
        </w:rPr>
        <w:t>___</w:t>
      </w:r>
      <w:r>
        <w:rPr>
          <w:rFonts w:hAnsi="Times New Roman" w:cs="Times New Roman"/>
          <w:color w:val="000000"/>
          <w:sz w:val="24"/>
          <w:szCs w:val="24"/>
        </w:rPr>
        <w:t xml:space="preserve"> 20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 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Контроль за выполнением настоящего приказа оставляю за собой.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528710ffccd460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