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» июля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закреплении транспортного средства за водителем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обеспечения надлежащей эксплуатации транспортных средств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 и в связи с производственной необходимостью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Закрепить автомобиль 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 xml:space="preserve"> государственный номер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за водителем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случае отсутствия данного водителя на рабочем месте по уважительным причинам указанное транспортное средство закрепляется за водителем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Контроль за исполнением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к приказу: акт о техническом состоянии автомобиля.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07bce7453c34e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