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 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изменении расположения огнетушителей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 пунктом 5 Правил противопожарного режима в Российской Федерации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Изменить расположение огнетушителя с инвентарным №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в соответствии с нормативной высотой – не более 1,5 м до верха корпуса огнетушителя. Ответственный –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8c45e449b84c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