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отмене действия инструкции по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соблюдения безопасных условий труда, сохранения жизни и здоровья работников в процессе трудовой деятельности на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Отменить действие инструкции по пожарной безопасности с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г. в связи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Исключить данную инструкцию по пожарной безопасности из Перечня действующих инструкций по пожарной безопасности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 ознакомиться с настоящим приказом и внести изменения в Программы проведения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cc498732a540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