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right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ООО «Альфа»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 название организации)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15» сентября 2023г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067</w:t>
            </w:r>
          </w:p>
        </w:tc>
      </w:tr>
    </w:tbl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Акт</w:t>
      </w:r>
    </w:p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b/>
          <w:bCs/>
          <w:color w:val="000000"/>
          <w:sz w:val="24"/>
          <w:szCs w:val="24"/>
        </w:rPr>
        <w:t>об отказе работника применять средства индивидуальной защиты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</w:tblGrid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Мы, нижеподписавшиеся: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 охране труда ООО «Альфа» Зайцев А.П., мастер погрузочно-разгрузочных работ ООО «Альфа» Бахин В.П.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(Ф.И.О., должность/профессия, место работы)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 присутствии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машиниста крана ООО «Альфа» Веникова А.П.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(Ф.И.О., должность/профессия, место работы)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составили настоящий акт о нижеследующем: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«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»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сентября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2023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г. в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10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час.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35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мин. ________________________ 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Работнику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Васильеву А.В.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были выданы  средства индивидуальной защиты согласно норм выдачи СИЗ: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Костюм для защиты от общих производственных загрязнений и механических воздействий, Полуботинки кожаные с защитным подноском, Каска защитная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а именно спецобувь, на которую имеется сертификат/декларация соответствия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Однако, 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Васильев А.В.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(Ф.И.О.)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нарушении 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ст. 21 Трудового кодекса РФ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отказался применять указанные средства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 защиты мотивируя тем, что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в них жарко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Работнику разъяснены возможные последствия неприменения средств</w:t>
            </w:r>
          </w:p>
        </w:tc>
      </w:tr>
      <w:tr>
        <w:trPr>
          <w:trHeight w:val="0"/>
        </w:trPr>
        <w:tc>
          <w:tcPr>
            <w:tcW w:w="0" w:type="auto"/>
            <w:gridSpan w:val="2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индивидуальной защиты.</w:t>
            </w:r>
          </w:p>
        </w:tc>
      </w:tr>
    </w:tbl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специалист по охране труда ООО «Альфа» 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Зайцев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Зайцев А.П.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 мастер погрузочно-разгрузочных работ ООО «Альфа» 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Бахин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Бахин В.П.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машинист крана ООО «Альфа» 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Веников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Веников А.П.  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 актом ознакомлен:</w:t>
      </w:r>
    </w:p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Стропальщик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Васильев</w:t>
            </w:r>
          </w:p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Васильев А.В.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(наименование должности)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(подпись)</w:t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(Ф.И.О)</w:t>
            </w:r>
          </w:p>
        </w:tc>
      </w:tr>
    </w:tbl>
    <w:sectPr>
      <w:pgSz w:w="11907" w:h="16839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d120a3e49d9345a2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