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АКТ ОБСЛЕДОВАНИЯ СЪЕМНОГО ГРУЗОЗАХВАТНОГО ПРИСПОСОБЛЕНИЯ И ГРУЗОВОЙ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ТАРЫ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ind w:left="654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ind w:left="654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</w:p>
    <w:p>
      <w:pPr>
        <w:spacing w:line="240" w:lineRule="auto"/>
        <w:ind w:left="6540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(должность, подпись, Ф. И. О. руководителя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организации, проводившей обследование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съемного грузозахватного приспособления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грузовой тары)</w:t>
      </w:r>
    </w:p>
    <w:p>
      <w:pPr>
        <w:spacing w:line="240" w:lineRule="auto"/>
        <w:ind w:left="654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ind w:left="654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«______» _____________ 20__ г.</w:t>
      </w:r>
    </w:p>
    <w:p>
      <w:pPr>
        <w:spacing w:line="240" w:lineRule="auto"/>
        <w:ind w:left="654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ind w:left="654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АКТ ОБСЛЕДОВАНИЯ №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1. Общие сведения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Тип, наименование, обозначение, назначение съемного грузозахватного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приспособления (грузовой тары)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Изготовитель: наименование, адрес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Заводской номер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Регистрационный (учетный, инвентарный) номер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Грузоподъемный кран, совместно с которым используется съемное грузозахватное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приспособление (тип, марка, грузоподъемность, заводской номер, регистрационный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номер, группа классификации (паспортная/фактическая); объект, где установлен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грузоподъемный кран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организации, эксплуатирующей съемное грузозахватное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приспособление (грузовую тару)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2. Сведения о специализированной организации и правовой основе обследования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организации, проводившей обследование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 правоустанавливающего документа, кем выдан, дата окончания срока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действия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 и дата приказа по специализированной организации, согласно которому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проводилось обследование; цель обследования (продление срока безопасной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эксплуатации, оценка работоспособности после аварии крана и т. п.)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Съемное грузозахватное приспособление (грузовая тара) подвергнуто (указать –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первичному, повторному или внеочередному) обследованию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Обследование проведено в соответствии с требованиями (указать номер (шифр,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наименование) документа)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и номер договора, согласно которому проводилось обследование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имя, отчество эксперта (экспертов), выполнявшего обследование, с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указанием должности, номера удостоверения и даты окончания срока действия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 результате обследования установлено: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3. Паспортные данные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Грузоподъемность (масса брутто/масса тары – для грузовой тары)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захватов, тип, грузоподъемность каждого (для грузовой тары –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и тип строповочных элементов)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Обозначение и наименование нормативного документа, в соответствии с которым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изготовлено съемное грузозахватное приспособление (грузовая тара)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Год, месяц изготовления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Климатическое исполнение по ГОСТ 15150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Допустимая температура (указать нижний и верхний пределы) использования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нижний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°C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верхний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°C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Возможность использования в пожароопасной среде категории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Возможность использования во взрывоопасной среде категории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Проводился ли капитальный ремонт (если проводился, указать, когда и кем)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4. Соответствие фактических условий использования паспортным данным и требованиям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технологических регламентов и нормативных документов (соответствует/не соответствует; при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несоответствии – краткое описание)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виду выполняемых работ (строительные, складские и т. п.)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соответствию перемещаемых грузов требованиям схемы строповки,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технологического регламента (указать наименование и шифр документа)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нижнему и верхнему пределам температур района использования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характеристике среды (пожароопасная, взрывоопасная, агрессивная и т. п.)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состоянию эксплуатационной документации (наличие паспорта, ведение журнала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осмотра и т. п.; указать шифр (обозначение) эксплуатационных документов: паспорт,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руководство по эксплуатации)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состоянию маркировки (наличие табличек, клейм, бирок (колец) и наличие на них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необходимых сведений)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организации надзора за безопасной эксплуатацией (указать фамилии, инициалы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 номера приказов и удостоверений ответственных специалистов)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функционированию системы технического обслуживания и ремонта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(своевременность и полнота осмотров, устранение выявленных замечаний, в т. ч.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своевременная утилизация)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5. Результаты обследования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Общее число дефектов, отмеченных экспертом (по ведомости дефектов)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том числе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устранены при проведении данного обследования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требуют устранения до начала дальнейшего использования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могут быть устранены в срок, указанный в ведомости дефектов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могут быть устранены при очередном ТО или Р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Проведены испытания съемного грузозахватного приспособления (грузовой тары) (заполняется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случае, если испытания проводились)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Статические (указать массу груза), 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Дефектов по результатам испытаний не обнаружено.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Заключение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результатам проведенного обследования с учетом устраненных эксплуатирующей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организацией несоответствий, дефектов и повреждений эксперт (группа экспертов) считает, что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съемное грузозахватное приспособление (грузовая тара) (указать тип, наименование,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обозначение, назначение, заводской (регистрационный) номер):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Находится в работоспособном состоянии, признано годным к использованию по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назначению, указанному в паспорте. С учетом вновь назначенного срока службы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следующее обследование провести не позднее (указать месяц и год)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Находится в неработоспособном состоянии и подлежит ремонту согласно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ведомости дефектов (поставить плюс)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Достигло предельного состояния и подлежит снятию с эксплуатации и утилизации 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установленном порядке (поставить плюс). Если возможен капитально-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восстановительный ремонт – указать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Сведения о снижении рабочих параметров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Съемное грузозахватное приспособление (грузовая тара) может эксплуатироваться лишь со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следующими изменениями паспортных данных и/или условиями использования (заполняется при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назначении экспертом (группой экспертов) каких-либо изменений и условий):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 снижением полезной грузоподъемности или массы брутто до, 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 диапазоне температур (от и до), °C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Учитывая фактическое состояние и/или конструктивное исполнение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металлоконструкции, вызывающее сомнение в ее прочности, необходимо (или не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нужно) выполнить поверочный прочностной расчет с учетом фактического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состояния (указать, да или нет)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Вниманию должностных лиц организации, эксплуатирующей съемное грузозахватное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приспособление (грузовую тару)!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За невыполнение заключения и ограничений, приведенных в настоящем акте, и неустранение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замечаний, отмеченных в ведомости дефектов, специализированная организация, проводившая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обследование, ответственности не несет.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Настоящий акт с ведомостью дефектов служит техническим обоснованием для дальнейшей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безопасной эксплуатации либо для проведения ремонта или утилизации съемного грузозахватного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приспособления (грузовой тары) и является неотъемлемой частью паспорта съемного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грузозахватного приспособления (грузовой тары).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Копия приказа организации, эксплуатирующей съемное грузозахватное приспособление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(грузовую тару), о проведении обследования </w:t>
      </w:r>
      <w:r>
        <w:rPr>
          <w:rFonts w:hAnsi="Times New Roman" w:cs="Times New Roman"/>
          <w:color w:val="000000"/>
          <w:sz w:val="24"/>
          <w:szCs w:val="24"/>
        </w:rPr>
        <w:t>*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Копия приказа специализированной организации о проведении обследования </w:t>
      </w:r>
      <w:r>
        <w:rPr>
          <w:rFonts w:hAnsi="Times New Roman" w:cs="Times New Roman"/>
          <w:color w:val="000000"/>
          <w:sz w:val="24"/>
          <w:szCs w:val="24"/>
        </w:rPr>
        <w:t>*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Справка о характере и количестве грузов, перегружаемых с использованием съемного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грузозахватного приспособления (грузовой тары) (составляется по решению ведущего эксперта -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произвольной форме) </w:t>
      </w:r>
      <w:r>
        <w:rPr>
          <w:rFonts w:hAnsi="Times New Roman" w:cs="Times New Roman"/>
          <w:color w:val="000000"/>
          <w:sz w:val="24"/>
          <w:szCs w:val="24"/>
        </w:rPr>
        <w:t>*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Копия паспорта съемного грузозахватного приспособления (грузовой тары) (ксерокопия,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фотокопия, заверенная выписка) </w:t>
      </w:r>
      <w:r>
        <w:rPr>
          <w:rFonts w:hAnsi="Times New Roman" w:cs="Times New Roman"/>
          <w:color w:val="000000"/>
          <w:sz w:val="24"/>
          <w:szCs w:val="24"/>
        </w:rPr>
        <w:t>*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Ведомость дефектов и повреждений (при их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Акт проведения статических испытаний (если проводились) </w:t>
      </w:r>
      <w:r>
        <w:rPr>
          <w:rFonts w:hAnsi="Times New Roman" w:cs="Times New Roman"/>
          <w:color w:val="000000"/>
          <w:sz w:val="24"/>
          <w:szCs w:val="24"/>
        </w:rPr>
        <w:t>*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Результаты проверки химсостава и механических свойств расчетных элементов (если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проводились) </w:t>
      </w:r>
      <w:r>
        <w:rPr>
          <w:rFonts w:hAnsi="Times New Roman" w:cs="Times New Roman"/>
          <w:color w:val="000000"/>
          <w:sz w:val="24"/>
          <w:szCs w:val="24"/>
        </w:rPr>
        <w:t>*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Заключение по результатам неразрушающего контроля съемного грузозахватного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приспособления с указанием вида контроля и мест металлоконструкции, где он проводился (если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проводился) </w:t>
      </w:r>
      <w:r>
        <w:rPr>
          <w:rFonts w:hAnsi="Times New Roman" w:cs="Times New Roman"/>
          <w:color w:val="000000"/>
          <w:sz w:val="24"/>
          <w:szCs w:val="24"/>
        </w:rPr>
        <w:t>*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Копия документа, подтверждающего компетентность специализированной организации в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области оценки работоспособности грузозахватных приспособлений и грузовой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Другие приложения, составленные в зависимости от цели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Подпись эксперта (группы экспертов) с указанием фамилии и инициалов.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* Хранится с экземпляром акта, находящимся в специализированной организации.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c788661eddd41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