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Акт</w:t>
      </w:r>
      <w:r>
        <w:br/>
      </w:r>
      <w:r>
        <w:rPr>
          <w:rFonts w:hAnsi="Times New Roman" w:cs="Times New Roman"/>
          <w:b/>
          <w:bCs/>
          <w:color w:val="000000"/>
          <w:sz w:val="24"/>
          <w:szCs w:val="24"/>
        </w:rPr>
        <w:t>переноса даты обслуживания систем противопожарной защиты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в 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 «</w:t>
      </w:r>
      <w:r>
        <w:rPr>
          <w:rFonts w:hAnsi="Times New Roman" w:cs="Times New Roman"/>
          <w:color w:val="000000"/>
          <w:sz w:val="24"/>
          <w:szCs w:val="24"/>
        </w:rPr>
        <w:t>__</w:t>
      </w:r>
      <w:r>
        <w:rPr>
          <w:rFonts w:hAnsi="Times New Roman" w:cs="Times New Roman"/>
          <w:color w:val="000000"/>
          <w:sz w:val="24"/>
          <w:szCs w:val="24"/>
        </w:rPr>
        <w:t xml:space="preserve">» </w:t>
      </w:r>
      <w:r>
        <w:rPr>
          <w:rFonts w:hAnsi="Times New Roman" w:cs="Times New Roman"/>
          <w:color w:val="000000"/>
          <w:sz w:val="24"/>
          <w:szCs w:val="24"/>
        </w:rPr>
        <w:t>_______</w:t>
      </w:r>
      <w:r>
        <w:rPr>
          <w:rFonts w:hAnsi="Times New Roman" w:cs="Times New Roman"/>
          <w:color w:val="000000"/>
          <w:sz w:val="24"/>
          <w:szCs w:val="24"/>
        </w:rPr>
        <w:t> 2021 года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Акт составлен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 том, что «</w:t>
      </w:r>
      <w:r>
        <w:rPr>
          <w:rFonts w:hAnsi="Times New Roman" w:cs="Times New Roman"/>
          <w:color w:val="000000"/>
          <w:sz w:val="24"/>
          <w:szCs w:val="24"/>
        </w:rPr>
        <w:t>__</w:t>
      </w:r>
      <w:r>
        <w:rPr>
          <w:rFonts w:hAnsi="Times New Roman" w:cs="Times New Roman"/>
          <w:color w:val="000000"/>
          <w:sz w:val="24"/>
          <w:szCs w:val="24"/>
        </w:rPr>
        <w:t xml:space="preserve">» </w:t>
      </w:r>
      <w:r>
        <w:rPr>
          <w:rFonts w:hAnsi="Times New Roman" w:cs="Times New Roman"/>
          <w:color w:val="000000"/>
          <w:sz w:val="24"/>
          <w:szCs w:val="24"/>
        </w:rPr>
        <w:t>________</w:t>
      </w:r>
      <w:r>
        <w:rPr>
          <w:rFonts w:hAnsi="Times New Roman" w:cs="Times New Roman"/>
          <w:color w:val="000000"/>
          <w:sz w:val="24"/>
          <w:szCs w:val="24"/>
        </w:rPr>
        <w:t> 2021 года было перенесено обслуживание систем противопожарной защиты, которое запланировано по графику, утвержденному 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, в связи с проведением массового мероприятия в 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  <w:r>
        <w:rPr>
          <w:rFonts w:hAnsi="Times New Roman" w:cs="Times New Roman"/>
          <w:color w:val="000000"/>
          <w:sz w:val="24"/>
          <w:szCs w:val="24"/>
        </w:rPr>
        <w:t>. Новая дата проведения обслуживания систем противопожарной защиты – </w:t>
      </w:r>
      <w:r>
        <w:rPr>
          <w:rFonts w:hAnsi="Times New Roman" w:cs="Times New Roman"/>
          <w:color w:val="000000"/>
          <w:sz w:val="24"/>
          <w:szCs w:val="24"/>
        </w:rPr>
        <w:t>____________________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11180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3840"/>
        <w:gridCol w:w="2080"/>
        <w:gridCol w:w="440"/>
        <w:gridCol w:w="2160"/>
        <w:gridCol w:w="440"/>
        <w:gridCol w:w="226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Специалист по охране труда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(дата)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384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0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44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16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44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26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019722238965496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