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Акт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проведения работ по очистке вентиляционных систем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07.04.2022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Комиссия в составе: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представителя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составили настоящий акт о том, что с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07.04.2022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 по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07.04.2022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 произведена наружная и внутренняя очистка воздуховодов, пылеуловителей, фильтров и вентиляционного оборудования вентиляционных систем (указать нужное) в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расположенном по адресу: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от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 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Указанные системы вентиляции и вентиляционное оборудование находятся в чистом состоянии.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Представитель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Представитель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4ce062d9b9f46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