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Открытая набережная 54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Бариста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04.07.2022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при контакте незащищенных частей тела с поверхностью предметов,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Инвентарь, оборудование,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от воздействия на незащищенные участки тела материалов, жидкостей или газов,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Жидкости, газы, рабочие поверхности, материалы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насилия от враждебно-настроенных работников/третьих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Противоправные действия со стороны работников и третьих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видеонаблюдения за рабочей зоной. Избегание конфликтов с работниками и третьими лицами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сотрудников методам выхода из конфликтных ситуаций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Инвентарь,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 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Исполнительный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 21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Строгарев Иван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Строгарев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05.07.2022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Констрантин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08.07.2022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b917445fb3342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