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4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Строительный цех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Дорожный рабочий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06.08.2022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Соблюдение правил дорожного движения и правил перемещения строительно-дорожных машин по территории работ, соблюдение скоростного режима, применение исправных строительно-дорожных 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строительно-дорожных машин на 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 строительно-дорожных машин, находящихся в 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Опрокидывание строительно-дорожных машин при проведении работ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дорожного движения и правил перемещения строительно-дорожных машин по территории работ, соблюдение скоростного режима, применение исправных строительно-дорожных машин,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строительно-дорожных машин в соответствии с назначением. Своевременный ремонт строительно-дорожных машин,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 инструментов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Использование оборудования в соответствии с его назначением. Своевременный ремонт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 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Использование строительно-дорожных машин в соответствии с его назначением. Своевременный ремонт строительно-дорожных машин, оборудования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Оборудование, инструмент, бытовые электроприборы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 органы дыхания, поверхности кожи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воздушных взвесей вредных химических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Топливо, масла. Асфальтобетонные и битумоминеральные смеси, основания из грунтов, гравийно-песчаных смесей, укрепленных вяжущими материалами, и жесткие цементобетонные смеси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работ и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работ и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 Выбор пути следования по хорошо освещенной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 солнечную погоду быть предельно внимательным. 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отдыха. Выбор пути следования по хорошо просматриваемой территории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 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детали строительно-дорожных машин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транспорта и 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строительно-дорожных машин.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Пыль,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основания из грунтов, гравийно-песчаных смесей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События, связанные с возможностью не услышать звуковой сигнал об опасности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Строительно-дорожные машины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возникновении опасности: дополнительная визуальная (цветовая) сигнализация, указывающая об опасности. Использование СИЗ и контроль применения.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 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 контрастности на рабочих местах (в 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 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детали машин,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Обеспечение работника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 4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08.08.2022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08.08.2022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cfeebc0fac476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