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подразделение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 проектировщик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15.07.2024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транспортного средства на 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транспортное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транспортного средства, находящегося 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транспортного средства по 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 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 и другие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транспортного средства в соответствии с его назначением. Своевременный ремонт транспортного средства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транспортного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транспортного средства и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транспортное средства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смены.Установка осветительных приборов общего и 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 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Дмитрий Иванович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15.07.2024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996da3c0684c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