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(кочегар)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20.02.2024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 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выходу. 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Энергия открытого пламени, выплесков искр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Попадание инородных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кожных покровов и слизистых оболочек вследствие воздействия открытого пламени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роговицы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20.02.2024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0edd5609f94d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