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Металлообрабатывающий цех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Механик металлообрабатывающего производства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05.06.2024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 в результате дорожно-транспортного происшествия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Соблюдение правил дорожного движения и правил перемещения транспортного средства по территории работодателя, соблюдение скоростного режима, применение исправных транспортных средств, соответствующих требованиям безопасности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наезда транспортного средства на человека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Соблюдение правил дорожного движения и правил перемещения транспортное средства по территории работодателя, соблюдение скоростного режима, применение исправных транспортных средств, соответствующих требованиям безопасности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внезапного возникновения технической неисправности транспортного средства, находящегося в движении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Соблюдение правил дорожного движения и правил перемещения транспортного средства по территории работодателя, соблюдение скоростного режима, применение исправных транспортных средств, соответствующих требованиям безопасности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транспортного средства.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транспортного средства.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вредных веществ на органы дыхания, поверхности кожи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Топливо, масла и другие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транспортного средства.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воздушных взвесей вредных химических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Топливо, масла и другие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транспортного средства.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транспортного средства в соответствии с его назначением. Своевременный ремонт транспортного средства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ожога при контакте незащищенных частей тела с поверхностью предметов, имеющих высокую температуру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детали транспортного средства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транспортное средствоа.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локальной вибрации при использовании ручных механизмов и инструментов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транспортного средства.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общей вибрации на тело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 Уменьшение вибрации на пути распространения средствами виброизоляции и вибропоглощения, применения дистанционного или автоматического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, бытовые электроприборы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 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 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 нормативные пределы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 других предметов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 контрастности на рабочих местах (в рабочих зонах): уровня освещения, контраста, отсутствия иллюзий восприятия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 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 Выбор пути следования по хорошо освещенной территории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 солнечную погоду быть предельно внимательным.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отдыха. Выбор пути следования по хорошо просматриваемой территории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транспортное средства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детали машин,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Волков Дмитрий Анатольевич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Волков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06.06.2024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Константин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06.06.2024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79cf25ec4304f1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