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Оператор дизель-генераторной установки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25.11.2024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Химические реакции веществ, приводящие к пожару и взрыву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Пары топлива, аккумуляторная батарея, 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ожоги вследствие пожара или взрыва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 Установка средств контроля за организацией технологического процесса, в том числе дистанционных и автоматических. Соблюдение правил транспортировки, эксплуатации инструмента, механизмов и 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Неисправность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 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 и 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 маркировка, своевременная замена при окончании срока эксплуатации. Противопожарная сигнализация в помещениях и проведение её систематических испытаний. Размещение плана эвакуации при пожаре в общедоступном месте, а также знаков, направляющих к эвакуационному выходу. 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 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 и 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 эвакуации и противопожарных инструктажей, в соответствии с 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Глушитель и другие части генератора,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 и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химические вещества в воздухе рабочей зоны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Угарный газ,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Отравление воздушными взвесями вредных химических веществ в воздухе рабочей зоны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Применение систем аварийной остановки производственных процессов, предотвращающих наступление неблагоприятных последствий. Снижение времени неблагоприятного воздействия факторов производственной среды и трудового процесса на работника. Рациональное чередование режимов труда и отдыха. Обеспечение работника СИЗ, контроль применения. Регулярное техническое обслуживание и ремонт технологического оборудования, инструмента и приспособлений.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Образование токсичных паров при нагревании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Отравление при вдыхании паров вредных жидкостей, газов, пыли, тумана, дыма и твердых веществ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Применение систем аварийной остановки производственных процессов, предотвращающих наступление неблагоприятных последствий. Снижение времени неблагоприятного воздействия факторов производственной среды и трудового процесса на работника. Рациональное чередование режимов труда и отдыха. Обеспечение работника СИЗ, контроль применения. Регулярное техническое обслуживание и ремонт технологического оборудования, инструмента и приспособлений. 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Энергия открытого пламени, выплесков металлов, искр и брызг расплавленного металла и металлической окалины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Попадание инородных предметов, неисправности оборудования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кожных покровов и слизистых оболочек вследствие воздействия открытого пламени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роговицы глаза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 и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 механизмов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 и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Ласточкин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Ласточкин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26.11.2024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26.11.2024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3396afd4bf64f9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