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Кафе Столичное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11.12.2023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 и кухонной посуды (ручки наплитных котлов, противни и 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Перенос наплитного котла с горячей пищей, наполненного не более чем на 3/4 его емкости, вдвоем. Использование СИЗ  защиты рук при соприкосновении с горячими поверхностями инвентаря и кухонной посуды (ручки наплитных котлов, противни и 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 Перенос наплитного котла с горячей пищей, наполненного не более чем на 3/4 его емкости, вдвоем. При перевозке и установке котлов с пищей применение тележки с подъемной платформой. Передвижение тележки и передвижных стеллажей в направлении от себя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 рабочем месте. Обеспечение безопасной эксплуатации технологического оборудования, а также контроль за 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порядком на 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Шеф-повар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12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Котов Александр Васильевич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12.12.2023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a3636bf9564d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