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Стоматологическое отделение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Зубной врач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 материалом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реагенты (дезинфицирующие средства, лекарственные препараты, отходы)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применения.Применение вытяжных систем вентиляции.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глаз при попадании пломбировочного материала, фрагментов зуба,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Пломбировочный материал, фрагменты зубов, штифтов, имплантатов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повышенного уровня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 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воздействия локальной вибрации при использовании ручных механизмов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Поддержание порядка на рабочем месте.Обеспение безопасной эксплуатации технологического оборудования, а также контроль за 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ПК, мелкие детали, материалы; выполнение точных операций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12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20.12.2022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3bcde7aea04cc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