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План производства работ, выполняемых на площадках на расстоянии менее 2 м от неогражденных (при отсутствии защитных ограждений) перепадов по высоте более 5 м либо при высоте ограждений, составляющей менее 1,1 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Область применения </w:t>
      </w:r>
    </w:p>
    <w:p>
      <w:pPr>
        <w:spacing w:line="240" w:lineRule="auto"/>
        <w:rPr>
          <w:rFonts w:hAnsi="Times New Roman" w:cs="Times New Roman"/>
          <w:color w:val="000000"/>
          <w:sz w:val="24"/>
          <w:szCs w:val="24"/>
        </w:rPr>
      </w:pPr>
      <w:r>
        <w:rPr>
          <w:rFonts w:hAnsi="Times New Roman" w:cs="Times New Roman"/>
          <w:color w:val="000000"/>
          <w:sz w:val="24"/>
          <w:szCs w:val="24"/>
        </w:rPr>
        <w:t>План производства работ, выполняемых на площадках на расстоянии менее 2 м от неогражденных (при отсутствии защитных ограждений) перепадов по высоте более 5 м либо при высоте ограждений, составляющей менее 1,1 м является организационно-техническим документом производственного назначения, который регламентирует правила ведения работ на высоте, порядок использования инженерного оборудования и обустройства строительной площадки, мероприятия при эксплуатации систем обеспечения безопасности на высоте, машин и механизмов, а также мероприятия по охране труда. План производства работ на высоте устанавливает нормативные требования по охране труда и регулирует порядок действий работодателя и работника при организации и проведении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План производства работ на высоте разработан на основании следующих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приказ Минтруда России от 16.11.2020 № 782н</w:t>
      </w:r>
      <w:r>
        <w:rPr>
          <w:rFonts w:hAnsi="Times New Roman" w:cs="Times New Roman"/>
          <w:color w:val="000000"/>
          <w:sz w:val="24"/>
          <w:szCs w:val="24"/>
        </w:rPr>
        <w:t xml:space="preserve"> «Об утверждении Правил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СП 48.13330.2019 «Организация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СНиП 12-03-2001 «Безопасность труда в строительстве», часть 1;</w:t>
      </w:r>
    </w:p>
    <w:p>
      <w:pPr>
        <w:spacing w:line="240" w:lineRule="auto"/>
        <w:rPr>
          <w:rFonts w:hAnsi="Times New Roman" w:cs="Times New Roman"/>
          <w:color w:val="000000"/>
          <w:sz w:val="24"/>
          <w:szCs w:val="24"/>
        </w:rPr>
      </w:pPr>
      <w:r>
        <w:rPr>
          <w:rFonts w:hAnsi="Times New Roman" w:cs="Times New Roman"/>
          <w:color w:val="000000"/>
          <w:sz w:val="24"/>
          <w:szCs w:val="24"/>
        </w:rPr>
        <w:t>СНиП 12-04-2002 «Безопасность труда в строительстве», часть 2;</w:t>
      </w:r>
    </w:p>
    <w:p>
      <w:pPr>
        <w:spacing w:line="240" w:lineRule="auto"/>
        <w:rPr>
          <w:rFonts w:hAnsi="Times New Roman" w:cs="Times New Roman"/>
          <w:color w:val="000000"/>
          <w:sz w:val="24"/>
          <w:szCs w:val="24"/>
        </w:rPr>
      </w:pPr>
      <w:r>
        <w:rPr>
          <w:rFonts w:hAnsi="Times New Roman" w:cs="Times New Roman"/>
          <w:color w:val="000000"/>
          <w:sz w:val="24"/>
          <w:szCs w:val="24"/>
        </w:rPr>
        <w:t>ГОСТ Р 12.3.050-2017 «Система стандартов безопасности труда (ССБТ). Строительство. Работы на высоте. Правила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ГОСТ 12.3.002-2014 «Система стандартов безопасности труда. Процессы производственные. Общие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ГОСТ 12.1.004.-91 «ССБТ. Пожарная безопасность.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ГОСТ 12.1.046-2014 «ССБТ. Строительство. Нормы освещения строительных площадок»;</w:t>
      </w:r>
    </w:p>
    <w:p>
      <w:pPr>
        <w:spacing w:line="240" w:lineRule="auto"/>
        <w:rPr>
          <w:rFonts w:hAnsi="Times New Roman" w:cs="Times New Roman"/>
          <w:color w:val="000000"/>
          <w:sz w:val="24"/>
          <w:szCs w:val="24"/>
        </w:rPr>
      </w:pPr>
      <w:r>
        <w:rPr>
          <w:rFonts w:hAnsi="Times New Roman" w:cs="Times New Roman"/>
          <w:color w:val="000000"/>
          <w:sz w:val="24"/>
          <w:szCs w:val="24"/>
        </w:rPr>
        <w:t>ГОСТ 12.4.087-84 «ССБТ. Строительство. Каски строительные.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ГОСТ Р 58758-2019 «Площадки и лестницы для строительно-монтажных работ.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ГОСТ Р 58753-2019 «Стропы грузовые канатные для строительства.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ГОСТ Р 12.3.053-2020 «Система стандартов безопасности труда (ССБТ). Строительство. Ограждения предохранительные временные.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2. Организация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2.1. Организация работ в</w:t>
      </w:r>
      <w:r>
        <w:rPr>
          <w:rFonts w:hAnsi="Times New Roman" w:cs="Times New Roman"/>
          <w:b/>
          <w:bCs/>
          <w:color w:val="000000"/>
          <w:sz w:val="24"/>
          <w:szCs w:val="24"/>
        </w:rPr>
        <w:t xml:space="preserve">подготовительный период </w:t>
      </w:r>
    </w:p>
    <w:p>
      <w:pPr>
        <w:spacing w:line="240" w:lineRule="auto"/>
        <w:rPr>
          <w:rFonts w:hAnsi="Times New Roman" w:cs="Times New Roman"/>
          <w:color w:val="000000"/>
          <w:sz w:val="24"/>
          <w:szCs w:val="24"/>
        </w:rPr>
      </w:pPr>
      <w:r>
        <w:rPr>
          <w:rFonts w:hAnsi="Times New Roman" w:cs="Times New Roman"/>
          <w:color w:val="000000"/>
          <w:sz w:val="24"/>
          <w:szCs w:val="24"/>
        </w:rPr>
        <w:t>К подготовительным работам относятся все виды работ, связанные с подготовкой оборудования, коммуникаций, конструкций здания к проведению работ на высоте. Подготовительный период предполагает проведение следующих видов работ на данном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 доставка в зону работ механизмов, материалов, инструментов, складирование материалов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обучения и инструктажа персонала по охране труда, получение необходимых нарядов-допусков (наряда-допуска для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Доставка в зону работ механизмов, материалов, инструментов, складирование материалов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работ на высоте в зону работ необходимо доставить:</w:t>
      </w:r>
    </w:p>
    <w:p>
      <w:pPr>
        <w:spacing w:line="240" w:lineRule="auto"/>
        <w:rPr>
          <w:rFonts w:hAnsi="Times New Roman" w:cs="Times New Roman"/>
          <w:color w:val="000000"/>
          <w:sz w:val="24"/>
          <w:szCs w:val="24"/>
        </w:rPr>
      </w:pPr>
      <w:r>
        <w:rPr>
          <w:rFonts w:hAnsi="Times New Roman" w:cs="Times New Roman"/>
          <w:color w:val="000000"/>
          <w:sz w:val="24"/>
          <w:szCs w:val="24"/>
        </w:rPr>
        <w:t>— таль с электроприводом (для подъема материалов в зону работ);</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необходимые инструменты для предусмотренных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системы страхования работников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средства индивидуальной защиты (СИЗ)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временные ограждающие устройства, предупредительные знаки.</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применяемое при выполнении работы на высоте, следует использовать с обеспечением мер безопасности, исключающих его падение. Например, его размещают в сумках, прикрепляют к страховочной привязи работника, размещают на достаточном удалении от границы перепада высот. Инструменты, инвентарь, приспособления и материалы весом более 10 кг должны быть подвешены на отдельном канате с независимым анкерным устройством.</w:t>
      </w:r>
    </w:p>
    <w:p>
      <w:pPr>
        <w:spacing w:line="240" w:lineRule="auto"/>
        <w:rPr>
          <w:rFonts w:hAnsi="Times New Roman" w:cs="Times New Roman"/>
          <w:color w:val="000000"/>
          <w:sz w:val="24"/>
          <w:szCs w:val="24"/>
        </w:rPr>
      </w:pPr>
      <w:r>
        <w:rPr>
          <w:rFonts w:hAnsi="Times New Roman" w:cs="Times New Roman"/>
          <w:b/>
          <w:bCs/>
          <w:color w:val="000000"/>
          <w:sz w:val="24"/>
          <w:szCs w:val="24"/>
        </w:rPr>
        <w:t>2.2. Организация работ в</w:t>
      </w:r>
      <w:r>
        <w:rPr>
          <w:rFonts w:hAnsi="Times New Roman" w:cs="Times New Roman"/>
          <w:b/>
          <w:bCs/>
          <w:color w:val="000000"/>
          <w:sz w:val="24"/>
          <w:szCs w:val="24"/>
        </w:rPr>
        <w:t xml:space="preserve">заключительный период </w:t>
      </w:r>
    </w:p>
    <w:p>
      <w:pPr>
        <w:spacing w:line="240" w:lineRule="auto"/>
        <w:rPr>
          <w:rFonts w:hAnsi="Times New Roman" w:cs="Times New Roman"/>
          <w:color w:val="000000"/>
          <w:sz w:val="24"/>
          <w:szCs w:val="24"/>
        </w:rPr>
      </w:pPr>
      <w:r>
        <w:rPr>
          <w:rFonts w:hAnsi="Times New Roman" w:cs="Times New Roman"/>
          <w:color w:val="000000"/>
          <w:sz w:val="24"/>
          <w:szCs w:val="24"/>
        </w:rPr>
        <w:t>В этот этап входят работы, которые выполняются после основных работ: демонтаж элементов системы обеспечения безопасности на высоте, вспомогательных устройств, уборка и восстановление обустройства территории, снятие предупредительных знаков и щитов, ограждений и т. п.</w:t>
      </w:r>
    </w:p>
    <w:p>
      <w:pPr>
        <w:spacing w:line="240" w:lineRule="auto"/>
        <w:rPr>
          <w:rFonts w:hAnsi="Times New Roman" w:cs="Times New Roman"/>
          <w:color w:val="000000"/>
          <w:sz w:val="24"/>
          <w:szCs w:val="24"/>
        </w:rPr>
      </w:pPr>
      <w:r>
        <w:rPr>
          <w:rFonts w:hAnsi="Times New Roman" w:cs="Times New Roman"/>
          <w:color w:val="000000"/>
          <w:sz w:val="24"/>
          <w:szCs w:val="24"/>
        </w:rPr>
        <w:t>Используемые механизмы, СИЗ должны быть соответствующе очищены и убраны на хранение (в соответствии с ТУ).</w:t>
      </w:r>
    </w:p>
    <w:p>
      <w:pPr>
        <w:spacing w:line="240" w:lineRule="auto"/>
        <w:rPr>
          <w:rFonts w:hAnsi="Times New Roman" w:cs="Times New Roman"/>
          <w:color w:val="000000"/>
          <w:sz w:val="24"/>
          <w:szCs w:val="24"/>
        </w:rPr>
      </w:pPr>
      <w:r>
        <w:rPr>
          <w:rFonts w:hAnsi="Times New Roman" w:cs="Times New Roman"/>
          <w:b/>
          <w:bCs/>
          <w:color w:val="000000"/>
          <w:sz w:val="24"/>
          <w:szCs w:val="24"/>
        </w:rPr>
        <w:t>3. Технология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 Общие требования </w:t>
      </w:r>
    </w:p>
    <w:p>
      <w:pPr>
        <w:spacing w:line="240" w:lineRule="auto"/>
        <w:rPr>
          <w:rFonts w:hAnsi="Times New Roman" w:cs="Times New Roman"/>
          <w:color w:val="000000"/>
          <w:sz w:val="24"/>
          <w:szCs w:val="24"/>
        </w:rPr>
      </w:pPr>
      <w:r>
        <w:rPr>
          <w:rFonts w:hAnsi="Times New Roman" w:cs="Times New Roman"/>
          <w:color w:val="000000"/>
          <w:sz w:val="24"/>
          <w:szCs w:val="24"/>
        </w:rPr>
        <w:t>Работы на высоте выполняются силами двух монтажников 3-го разряда с допуском работ на высоте 1-й группы и 2-й группы.</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обучения и инструктажа персонала по охране труда, получение наряда-допуска для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производитель работ обязан организовать до начала проведения работы на высоте обучение безопасным методам и приемам выполнения работ для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а) допускаемых к работам на высоте впервые;</w:t>
      </w:r>
    </w:p>
    <w:p>
      <w:pPr>
        <w:spacing w:line="240" w:lineRule="auto"/>
        <w:rPr>
          <w:rFonts w:hAnsi="Times New Roman" w:cs="Times New Roman"/>
          <w:color w:val="000000"/>
          <w:sz w:val="24"/>
          <w:szCs w:val="24"/>
        </w:rPr>
      </w:pPr>
      <w:r>
        <w:rPr>
          <w:rFonts w:hAnsi="Times New Roman" w:cs="Times New Roman"/>
          <w:color w:val="000000"/>
          <w:sz w:val="24"/>
          <w:szCs w:val="24"/>
        </w:rPr>
        <w:t>б) переводимых с других работ, если указанные работники ранее не проходили соответствующего обучения;</w:t>
      </w:r>
    </w:p>
    <w:p>
      <w:pPr>
        <w:spacing w:line="240" w:lineRule="auto"/>
        <w:rPr>
          <w:rFonts w:hAnsi="Times New Roman" w:cs="Times New Roman"/>
          <w:color w:val="000000"/>
          <w:sz w:val="24"/>
          <w:szCs w:val="24"/>
        </w:rPr>
      </w:pPr>
      <w:r>
        <w:rPr>
          <w:rFonts w:hAnsi="Times New Roman" w:cs="Times New Roman"/>
          <w:color w:val="000000"/>
          <w:sz w:val="24"/>
          <w:szCs w:val="24"/>
        </w:rPr>
        <w:t>в) имеющих перерыв в работе на высоте более одного года.</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1-й группы по безопасности работ на высоте (работники, допускаемые к работам в составе бригады или под непосредственным контролем ответственного производителя работ) дополнительно должны быть ознакомлены:</w:t>
      </w:r>
    </w:p>
    <w:p>
      <w:pPr>
        <w:spacing w:line="240" w:lineRule="auto"/>
        <w:rPr>
          <w:rFonts w:hAnsi="Times New Roman" w:cs="Times New Roman"/>
          <w:color w:val="000000"/>
          <w:sz w:val="24"/>
          <w:szCs w:val="24"/>
        </w:rPr>
      </w:pPr>
      <w:r>
        <w:rPr>
          <w:rFonts w:hAnsi="Times New Roman" w:cs="Times New Roman"/>
          <w:color w:val="000000"/>
          <w:sz w:val="24"/>
          <w:szCs w:val="24"/>
        </w:rPr>
        <w:t>— с методами и средствами предупреждения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основами техники эвакуации и спасения.</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2-й группы по безопасности работ на высоте (мастера, бригадиры, руководители стажировки, а также работники, назначаемые по наряду-допуску на производство работ на высоте ответственными исполнителями работ на высоте) в дополнение к требованиям, предъявляемым к работникам 1-й группы по безопасности работ на высоте, должны быть ознакомлены:</w:t>
      </w:r>
    </w:p>
    <w:p>
      <w:pPr>
        <w:spacing w:line="240" w:lineRule="auto"/>
        <w:rPr>
          <w:rFonts w:hAnsi="Times New Roman" w:cs="Times New Roman"/>
          <w:color w:val="000000"/>
          <w:sz w:val="24"/>
          <w:szCs w:val="24"/>
        </w:rPr>
      </w:pPr>
      <w:r>
        <w:rPr>
          <w:rFonts w:hAnsi="Times New Roman" w:cs="Times New Roman"/>
          <w:color w:val="000000"/>
          <w:sz w:val="24"/>
          <w:szCs w:val="24"/>
        </w:rPr>
        <w:t>— с требованиями норм, правил, стандартов и регламентов по охране труда и безопасности работ, порядком расследования и оформления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правилами и требованиями пользования, применения, эксплуатации, выдачи, ухода, хранения, осмотра, испытаний, браковки и сертификации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организацией и содержанием рабочих мест, средствами коллективной защиты, ограждениями, знаками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3.2. Временные ограждающие устройства </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проведения работ на высоте рабочее место должно быть подготовлено, в частности, должны быть определены границы зоны повышенной опасности, исходя из действующих норм и правил с учетом наибольшего габарита перемещаемого груза, расстояния разлета предметов, размеров движущихся частей грузоподъемных механизмов и оборудования. Эти границы должны быть обозначены временными ограждающими устройствами и помечены информационными знаками безопасности. Допускается разметка рабочей зоны ограждающей и запрещающей сигнальной лентой с установкой знаков, предупреждающих о работах и ограничивающих проход.</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временных ограждающих устройств могут использоваться: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необходимым образом закрепленная сигнальная лента;</w:t>
      </w:r>
    </w:p>
    <w:p>
      <w:pPr>
        <w:spacing w:line="240" w:lineRule="auto"/>
        <w:rPr>
          <w:rFonts w:hAnsi="Times New Roman" w:cs="Times New Roman"/>
          <w:color w:val="000000"/>
          <w:sz w:val="24"/>
          <w:szCs w:val="24"/>
        </w:rPr>
      </w:pPr>
      <w:r>
        <w:rPr>
          <w:rFonts w:hAnsi="Times New Roman" w:cs="Times New Roman"/>
          <w:color w:val="000000"/>
          <w:sz w:val="24"/>
          <w:szCs w:val="24"/>
        </w:rPr>
        <w:t>— временные ограждающие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Для ограничения доступа работников и посторонних лиц в зоны повышенной опасности, где возможно падение с высоты, травмирование падающими с высоты материалами, инструментом и другими предметами, а также частями конструкций, находящихся в процессе сооружения, обслуживания, ремонта, монтажа или разборки, ответственный производитель работ должен обеспечить их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установки заграждений для ограничения доступа работников в зоны повышенной опасности ответственный исполнитель (производитель) работ должен осуществлять контроль места нахождения работников и запрещать им приближаться к зонам повышенной опасности. При совмещении работ по одной вертикали нижерасположенные места должны быть оборудованы соответствующими защитными устройствами (настилами, сетками, козырьками), установленными на расстоянии не более 6 м по вертикали от нижерасположенного рабочего места. При проведении работ над конструкциями под напряжением необходимо их отключить, при невозможности отключения следует оградить конструкции и механизмы для исключения возможного контакта с рабочими.</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и снятие ограждений должны осуществляться в технологической последовательности, обеспечивающей безопасность выполнения соответствующих работ. Установка и снятие средств ограждений и защиты должны осуществляться с применением страховочных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Ограждение лестничных маршей предназначено обеспечивать безопасное производство строительно-монтажных работ, а также для предохранения падения рабочих с высоты.</w:t>
      </w:r>
    </w:p>
    <w:p>
      <w:pPr>
        <w:spacing w:line="240" w:lineRule="auto"/>
        <w:rPr>
          <w:rFonts w:hAnsi="Times New Roman" w:cs="Times New Roman"/>
          <w:color w:val="000000"/>
          <w:sz w:val="24"/>
          <w:szCs w:val="24"/>
        </w:rPr>
      </w:pPr>
      <w:r>
        <w:rPr>
          <w:rFonts w:hAnsi="Times New Roman" w:cs="Times New Roman"/>
          <w:b/>
          <w:bCs/>
          <w:color w:val="000000"/>
          <w:sz w:val="24"/>
          <w:szCs w:val="24"/>
        </w:rPr>
        <w:t>3.3. Системы обеспечения безопасности работ на</w:t>
      </w:r>
      <w:r>
        <w:rPr>
          <w:rFonts w:hAnsi="Times New Roman" w:cs="Times New Roman"/>
          <w:b/>
          <w:bCs/>
          <w:color w:val="000000"/>
          <w:sz w:val="24"/>
          <w:szCs w:val="24"/>
        </w:rPr>
        <w:t xml:space="preserve">высоте </w:t>
      </w:r>
    </w:p>
    <w:p>
      <w:pPr>
        <w:spacing w:line="240" w:lineRule="auto"/>
        <w:rPr>
          <w:rFonts w:hAnsi="Times New Roman" w:cs="Times New Roman"/>
          <w:color w:val="000000"/>
          <w:sz w:val="24"/>
          <w:szCs w:val="24"/>
        </w:rPr>
      </w:pPr>
      <w:r>
        <w:rPr>
          <w:rFonts w:hAnsi="Times New Roman" w:cs="Times New Roman"/>
          <w:color w:val="000000"/>
          <w:sz w:val="24"/>
          <w:szCs w:val="24"/>
        </w:rPr>
        <w:t>Рекомендуется к обязательному использованию 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Системы обеспечения безопасности работ на высоте можно разделить на несколько типов:</w:t>
      </w:r>
    </w:p>
    <w:p>
      <w:pPr>
        <w:spacing w:line="240" w:lineRule="auto"/>
        <w:rPr>
          <w:rFonts w:hAnsi="Times New Roman" w:cs="Times New Roman"/>
          <w:color w:val="000000"/>
          <w:sz w:val="24"/>
          <w:szCs w:val="24"/>
        </w:rPr>
      </w:pPr>
      <w:r>
        <w:rPr>
          <w:rFonts w:hAnsi="Times New Roman" w:cs="Times New Roman"/>
          <w:color w:val="000000"/>
          <w:sz w:val="24"/>
          <w:szCs w:val="24"/>
        </w:rPr>
        <w:t>— удерживающие системы;</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страховочные системы;</w:t>
      </w:r>
    </w:p>
    <w:p>
      <w:pPr>
        <w:spacing w:line="240" w:lineRule="auto"/>
        <w:rPr>
          <w:rFonts w:hAnsi="Times New Roman" w:cs="Times New Roman"/>
          <w:color w:val="000000"/>
          <w:sz w:val="24"/>
          <w:szCs w:val="24"/>
        </w:rPr>
      </w:pPr>
      <w:r>
        <w:rPr>
          <w:rFonts w:hAnsi="Times New Roman" w:cs="Times New Roman"/>
          <w:color w:val="000000"/>
          <w:sz w:val="24"/>
          <w:szCs w:val="24"/>
        </w:rPr>
        <w:t>— системы эвакуации и спасения.</w:t>
      </w:r>
    </w:p>
    <w:p>
      <w:pPr>
        <w:spacing w:line="240" w:lineRule="auto"/>
        <w:rPr>
          <w:rFonts w:hAnsi="Times New Roman" w:cs="Times New Roman"/>
          <w:color w:val="000000"/>
          <w:sz w:val="24"/>
          <w:szCs w:val="24"/>
        </w:rPr>
      </w:pPr>
      <w:r>
        <w:rPr>
          <w:rFonts w:hAnsi="Times New Roman" w:cs="Times New Roman"/>
          <w:color w:val="000000"/>
          <w:sz w:val="24"/>
          <w:szCs w:val="24"/>
        </w:rPr>
        <w:t>Выбор применяемой системы или систем осуществляется исходя из поставленной задачи, конфигурации строительных конструкций, архитектуры здания, доступных опор для установки анкерных устройств, продолжительности работ и т. д.</w:t>
      </w:r>
    </w:p>
    <w:p>
      <w:pPr>
        <w:spacing w:line="240" w:lineRule="auto"/>
        <w:rPr>
          <w:rFonts w:hAnsi="Times New Roman" w:cs="Times New Roman"/>
          <w:color w:val="000000"/>
          <w:sz w:val="24"/>
          <w:szCs w:val="24"/>
        </w:rPr>
      </w:pPr>
      <w:r>
        <w:rPr>
          <w:rFonts w:hAnsi="Times New Roman" w:cs="Times New Roman"/>
          <w:b/>
          <w:bCs/>
          <w:color w:val="000000"/>
          <w:sz w:val="24"/>
          <w:szCs w:val="24"/>
        </w:rPr>
        <w:t>Удерживающие системы</w:t>
      </w:r>
    </w:p>
    <w:p>
      <w:pPr>
        <w:spacing w:line="240" w:lineRule="auto"/>
        <w:rPr>
          <w:rFonts w:hAnsi="Times New Roman" w:cs="Times New Roman"/>
          <w:color w:val="000000"/>
          <w:sz w:val="24"/>
          <w:szCs w:val="24"/>
        </w:rPr>
      </w:pPr>
      <w:r>
        <w:rPr>
          <w:rFonts w:hAnsi="Times New Roman" w:cs="Times New Roman"/>
          <w:color w:val="000000"/>
          <w:sz w:val="24"/>
          <w:szCs w:val="24"/>
        </w:rPr>
        <w:t>Удерживающие системы ограничивают область свободного перемещения работника, не позволяя ему оказаться в зоне риска падения. При правильном применении удерживающей системы работник просто физически не может попасть за перепад высот.</w:t>
      </w:r>
    </w:p>
    <w:p>
      <w:pPr>
        <w:spacing w:line="240" w:lineRule="auto"/>
        <w:rPr>
          <w:rFonts w:hAnsi="Times New Roman" w:cs="Times New Roman"/>
          <w:color w:val="000000"/>
          <w:sz w:val="24"/>
          <w:szCs w:val="24"/>
        </w:rPr>
      </w:pPr>
      <w:r>
        <w:rPr>
          <w:rFonts w:hAnsi="Times New Roman" w:cs="Times New Roman"/>
          <w:b/>
          <w:bCs/>
          <w:color w:val="000000"/>
          <w:sz w:val="24"/>
          <w:szCs w:val="24"/>
        </w:rPr>
        <w:t>Состав:</w:t>
      </w:r>
    </w:p>
    <w:p>
      <w:pPr>
        <w:spacing w:line="240" w:lineRule="auto"/>
        <w:rPr>
          <w:rFonts w:hAnsi="Times New Roman" w:cs="Times New Roman"/>
          <w:color w:val="000000"/>
          <w:sz w:val="24"/>
          <w:szCs w:val="24"/>
        </w:rPr>
      </w:pPr>
      <w:r>
        <w:rPr>
          <w:rFonts w:hAnsi="Times New Roman" w:cs="Times New Roman"/>
          <w:color w:val="000000"/>
          <w:sz w:val="24"/>
          <w:szCs w:val="24"/>
        </w:rPr>
        <w:t>— анкерное устройство, горизонтальная анкерная линия;</w:t>
      </w:r>
    </w:p>
    <w:p>
      <w:pPr>
        <w:spacing w:line="240" w:lineRule="auto"/>
        <w:rPr>
          <w:rFonts w:hAnsi="Times New Roman" w:cs="Times New Roman"/>
          <w:color w:val="000000"/>
          <w:sz w:val="24"/>
          <w:szCs w:val="24"/>
        </w:rPr>
      </w:pPr>
      <w:r>
        <w:rPr>
          <w:rFonts w:hAnsi="Times New Roman" w:cs="Times New Roman"/>
          <w:color w:val="000000"/>
          <w:sz w:val="24"/>
          <w:szCs w:val="24"/>
        </w:rPr>
        <w:t>— удерживающий строп или вытяжной канат, карабины (соединительно-амортизирующая подсистема).</w:t>
      </w:r>
    </w:p>
    <w:p>
      <w:pPr>
        <w:spacing w:line="240" w:lineRule="auto"/>
        <w:rPr>
          <w:rFonts w:hAnsi="Times New Roman" w:cs="Times New Roman"/>
          <w:color w:val="000000"/>
          <w:sz w:val="24"/>
          <w:szCs w:val="24"/>
        </w:rPr>
      </w:pPr>
      <w:r>
        <w:rPr>
          <w:rFonts w:hAnsi="Times New Roman" w:cs="Times New Roman"/>
          <w:color w:val="000000"/>
          <w:sz w:val="24"/>
          <w:szCs w:val="24"/>
        </w:rPr>
        <w:t>В удерживающих системах не возникает больших нагрузок на тело работника, поэтому может использоваться как страховочная привязь, так и привязь для удержания и позиционирования.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Страховочные системы</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страховочные системы должны применяться обязательно. При применении страховочных систем должна использоваться страховочная привязь. Средства остановки падения должны присоединяться к привязи работника в точках крепления, расположенных на груди или спине, маркированных буквой А.</w:t>
      </w:r>
    </w:p>
    <w:p>
      <w:pPr>
        <w:spacing w:line="240" w:lineRule="auto"/>
        <w:rPr>
          <w:rFonts w:hAnsi="Times New Roman" w:cs="Times New Roman"/>
          <w:color w:val="000000"/>
          <w:sz w:val="24"/>
          <w:szCs w:val="24"/>
        </w:rPr>
      </w:pPr>
      <w:r>
        <w:rPr>
          <w:rFonts w:hAnsi="Times New Roman" w:cs="Times New Roman"/>
          <w:color w:val="000000"/>
          <w:sz w:val="24"/>
          <w:szCs w:val="24"/>
        </w:rPr>
        <w:t>Существующие способы организации страховочных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страховочная система с использованием страховочного стропа.</w:t>
      </w:r>
    </w:p>
    <w:p>
      <w:pPr>
        <w:spacing w:line="240" w:lineRule="auto"/>
        <w:rPr>
          <w:rFonts w:hAnsi="Times New Roman" w:cs="Times New Roman"/>
          <w:color w:val="000000"/>
          <w:sz w:val="24"/>
          <w:szCs w:val="24"/>
        </w:rPr>
      </w:pPr>
      <w:r>
        <w:rPr>
          <w:rFonts w:hAnsi="Times New Roman" w:cs="Times New Roman"/>
          <w:color w:val="000000"/>
          <w:sz w:val="24"/>
          <w:szCs w:val="24"/>
        </w:rPr>
        <w:t>Состав: анкерное устройство, горизонтальная анкерная линия, страховочный строп с амортизатором, карабины (соединительно-амортизирующая подсистема), 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Привязь работника присоединяется к анкерному устройству или горизонтальной анкерной линии при помощи страховочного стропа. Строп должен быть оснащен амортизатором рывка, снижающим силу динамического воздействия на работника в случае падения. Используя двуплечевой страховочный строп, можно перемещаться в пространстве, сохраняя постоянное соединение с опорой.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w:t>
      </w:r>
      <w:r>
        <w:rPr>
          <w:rFonts w:hAnsi="Times New Roman" w:cs="Times New Roman"/>
          <w:color w:val="000000"/>
          <w:sz w:val="24"/>
          <w:szCs w:val="24"/>
        </w:rPr>
        <w:t>При необходимости все используемые СИЗ для обеспечения безопасного производства работ на высоте возможно заменить на СИЗ, обладающие схожими техническими характеристиками.</w:t>
      </w:r>
    </w:p>
    <w:p>
      <w:pPr>
        <w:spacing w:line="240" w:lineRule="auto"/>
        <w:rPr>
          <w:rFonts w:hAnsi="Times New Roman" w:cs="Times New Roman"/>
          <w:color w:val="000000"/>
          <w:sz w:val="24"/>
          <w:szCs w:val="24"/>
        </w:rPr>
      </w:pPr>
      <w:r>
        <w:rPr>
          <w:rFonts w:hAnsi="Times New Roman" w:cs="Times New Roman"/>
          <w:b/>
          <w:bCs/>
          <w:color w:val="000000"/>
          <w:sz w:val="24"/>
          <w:szCs w:val="24"/>
        </w:rPr>
        <w:t>3.5. Места и</w:t>
      </w:r>
      <w:r>
        <w:rPr>
          <w:rFonts w:hAnsi="Times New Roman" w:cs="Times New Roman"/>
          <w:b/>
          <w:bCs/>
          <w:color w:val="000000"/>
          <w:sz w:val="24"/>
          <w:szCs w:val="24"/>
        </w:rPr>
        <w:t>способы крепления систем обеспечения безопасности работ на</w:t>
      </w:r>
      <w:r>
        <w:rPr>
          <w:rFonts w:hAnsi="Times New Roman" w:cs="Times New Roman"/>
          <w:b/>
          <w:bCs/>
          <w:color w:val="000000"/>
          <w:sz w:val="24"/>
          <w:szCs w:val="24"/>
        </w:rPr>
        <w:t xml:space="preserve">высоте </w:t>
      </w:r>
    </w:p>
    <w:p>
      <w:pPr>
        <w:spacing w:line="240" w:lineRule="auto"/>
        <w:rPr>
          <w:rFonts w:hAnsi="Times New Roman" w:cs="Times New Roman"/>
          <w:color w:val="000000"/>
          <w:sz w:val="24"/>
          <w:szCs w:val="24"/>
        </w:rPr>
      </w:pPr>
      <w:r>
        <w:rPr>
          <w:rFonts w:hAnsi="Times New Roman" w:cs="Times New Roman"/>
          <w:color w:val="000000"/>
          <w:sz w:val="24"/>
          <w:szCs w:val="24"/>
        </w:rPr>
        <w:t>Места и способы крепления должны выбираться ответственным лицом перед началом работ и контролироваться в процессе их выполнения. Места крепления должны обладать надлежащей прочностью.</w:t>
      </w:r>
    </w:p>
    <w:p>
      <w:pPr>
        <w:spacing w:line="240" w:lineRule="auto"/>
        <w:rPr>
          <w:rFonts w:hAnsi="Times New Roman" w:cs="Times New Roman"/>
          <w:color w:val="000000"/>
          <w:sz w:val="24"/>
          <w:szCs w:val="24"/>
        </w:rPr>
      </w:pPr>
      <w:r>
        <w:rPr>
          <w:rFonts w:hAnsi="Times New Roman" w:cs="Times New Roman"/>
          <w:color w:val="000000"/>
          <w:sz w:val="24"/>
          <w:szCs w:val="24"/>
        </w:rPr>
        <w:t>Существуют различные способы крепления СИЗ:</w:t>
      </w:r>
    </w:p>
    <w:p>
      <w:pPr>
        <w:spacing w:line="240" w:lineRule="auto"/>
        <w:rPr>
          <w:rFonts w:hAnsi="Times New Roman" w:cs="Times New Roman"/>
          <w:color w:val="000000"/>
          <w:sz w:val="24"/>
          <w:szCs w:val="24"/>
        </w:rPr>
      </w:pPr>
      <w:r>
        <w:rPr>
          <w:rFonts w:hAnsi="Times New Roman" w:cs="Times New Roman"/>
          <w:color w:val="000000"/>
          <w:sz w:val="24"/>
          <w:szCs w:val="24"/>
        </w:rPr>
        <w:t>1. Монтаж анкерной линии. Материал крепления – монолитный ж/б.</w:t>
      </w:r>
    </w:p>
    <w:p>
      <w:pPr>
        <w:spacing w:line="240" w:lineRule="auto"/>
        <w:rPr>
          <w:rFonts w:hAnsi="Times New Roman" w:cs="Times New Roman"/>
          <w:color w:val="000000"/>
          <w:sz w:val="24"/>
          <w:szCs w:val="24"/>
        </w:rPr>
      </w:pPr>
      <w:r>
        <w:rPr>
          <w:rFonts w:hAnsi="Times New Roman" w:cs="Times New Roman"/>
          <w:color w:val="000000"/>
          <w:sz w:val="24"/>
          <w:szCs w:val="24"/>
        </w:rPr>
        <w:t>При монтаже у парапетов здания необходимо использовать анкерную линию. Вдоль участка монтажа устанавливаются анкерные точки с шагом не менее 5 м. После монтажа точек и протяжки троса можно осуществлять страховку.</w:t>
      </w:r>
    </w:p>
    <w:p>
      <w:pPr>
        <w:spacing w:line="240" w:lineRule="auto"/>
        <w:rPr>
          <w:rFonts w:hAnsi="Times New Roman" w:cs="Times New Roman"/>
          <w:color w:val="000000"/>
          <w:sz w:val="24"/>
          <w:szCs w:val="24"/>
        </w:rPr>
      </w:pPr>
      <w:r>
        <w:rPr>
          <w:rFonts w:hAnsi="Times New Roman" w:cs="Times New Roman"/>
          <w:color w:val="000000"/>
          <w:sz w:val="24"/>
          <w:szCs w:val="24"/>
        </w:rPr>
        <w:t>Разрешается осуществлять страховку, используя отдельно стоящие анкерные точки либо жесткие горизонтальные анкерные линии, устанавливаемые на вертикальные конструкции крыши здания. При монтаже лестничных клеток допускается использование вертикальных анкерных линий с ползунком для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Монтаж креплений анкерных точек осуществляется в соответствии с инструкцией изготовителей.</w:t>
      </w:r>
    </w:p>
    <w:p>
      <w:pPr>
        <w:spacing w:line="240" w:lineRule="auto"/>
        <w:rPr>
          <w:rFonts w:hAnsi="Times New Roman" w:cs="Times New Roman"/>
          <w:color w:val="000000"/>
          <w:sz w:val="24"/>
          <w:szCs w:val="24"/>
        </w:rPr>
      </w:pPr>
      <w:r>
        <w:rPr>
          <w:rFonts w:hAnsi="Times New Roman" w:cs="Times New Roman"/>
          <w:b/>
          <w:bCs/>
          <w:color w:val="000000"/>
          <w:sz w:val="24"/>
          <w:szCs w:val="24"/>
        </w:rPr>
        <w:t>3.6. Пути и</w:t>
      </w:r>
      <w:r>
        <w:rPr>
          <w:rFonts w:hAnsi="Times New Roman" w:cs="Times New Roman"/>
          <w:b/>
          <w:bCs/>
          <w:color w:val="000000"/>
          <w:sz w:val="24"/>
          <w:szCs w:val="24"/>
        </w:rPr>
        <w:t>средства подъема работников к</w:t>
      </w:r>
      <w:r>
        <w:rPr>
          <w:rFonts w:hAnsi="Times New Roman" w:cs="Times New Roman"/>
          <w:b/>
          <w:bCs/>
          <w:color w:val="000000"/>
          <w:sz w:val="24"/>
          <w:szCs w:val="24"/>
        </w:rPr>
        <w:t xml:space="preserve">рабочим местам или местам производства работ </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путей подъема работников к местам производства работ могут использоваться: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лифты, введенные в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существующие пути подъема — лестницы.</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непостоянных путей подъема работников необходимо применять системы страховки и контроль со стороны ответственного лица.</w:t>
      </w:r>
    </w:p>
    <w:p>
      <w:pPr>
        <w:spacing w:line="240" w:lineRule="auto"/>
        <w:rPr>
          <w:rFonts w:hAnsi="Times New Roman" w:cs="Times New Roman"/>
          <w:color w:val="000000"/>
          <w:sz w:val="24"/>
          <w:szCs w:val="24"/>
        </w:rPr>
      </w:pPr>
      <w:r>
        <w:rPr>
          <w:rFonts w:hAnsi="Times New Roman" w:cs="Times New Roman"/>
          <w:b/>
          <w:bCs/>
          <w:color w:val="000000"/>
          <w:sz w:val="24"/>
          <w:szCs w:val="24"/>
        </w:rPr>
        <w:t>3.7. Средства освещения рабочих мест, проходов и</w:t>
      </w:r>
      <w:r>
        <w:rPr>
          <w:rFonts w:hAnsi="Times New Roman" w:cs="Times New Roman"/>
          <w:b/>
          <w:bCs/>
          <w:color w:val="000000"/>
          <w:sz w:val="24"/>
          <w:szCs w:val="24"/>
        </w:rPr>
        <w:t>проездов, а</w:t>
      </w:r>
      <w:r>
        <w:rPr>
          <w:rFonts w:hAnsi="Times New Roman" w:cs="Times New Roman"/>
          <w:b/>
          <w:bCs/>
          <w:color w:val="000000"/>
          <w:sz w:val="24"/>
          <w:szCs w:val="24"/>
        </w:rPr>
        <w:t>также средства сигнализации и</w:t>
      </w:r>
      <w:r>
        <w:rPr>
          <w:rFonts w:hAnsi="Times New Roman" w:cs="Times New Roman"/>
          <w:b/>
          <w:bCs/>
          <w:color w:val="000000"/>
          <w:sz w:val="24"/>
          <w:szCs w:val="24"/>
        </w:rPr>
        <w:t xml:space="preserve">связи </w:t>
      </w:r>
    </w:p>
    <w:p>
      <w:pPr>
        <w:spacing w:line="240" w:lineRule="auto"/>
        <w:rPr>
          <w:rFonts w:hAnsi="Times New Roman" w:cs="Times New Roman"/>
          <w:color w:val="000000"/>
          <w:sz w:val="24"/>
          <w:szCs w:val="24"/>
        </w:rPr>
      </w:pPr>
      <w:r>
        <w:rPr>
          <w:rFonts w:hAnsi="Times New Roman" w:cs="Times New Roman"/>
          <w:color w:val="000000"/>
          <w:sz w:val="24"/>
          <w:szCs w:val="24"/>
        </w:rPr>
        <w:t>Для освещения рабочих зон используется световое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3.8. Требования по</w:t>
      </w:r>
      <w:r>
        <w:rPr>
          <w:rFonts w:hAnsi="Times New Roman" w:cs="Times New Roman"/>
          <w:b/>
          <w:bCs/>
          <w:color w:val="000000"/>
          <w:sz w:val="24"/>
          <w:szCs w:val="24"/>
        </w:rPr>
        <w:t xml:space="preserve">организации рабочих мест </w:t>
      </w:r>
    </w:p>
    <w:p>
      <w:pPr>
        <w:spacing w:line="240" w:lineRule="auto"/>
        <w:rPr>
          <w:rFonts w:hAnsi="Times New Roman" w:cs="Times New Roman"/>
          <w:color w:val="000000"/>
          <w:sz w:val="24"/>
          <w:szCs w:val="24"/>
        </w:rPr>
      </w:pPr>
      <w:r>
        <w:rPr>
          <w:rFonts w:hAnsi="Times New Roman" w:cs="Times New Roman"/>
          <w:color w:val="000000"/>
          <w:sz w:val="24"/>
          <w:szCs w:val="24"/>
        </w:rPr>
        <w:t>Рабочее место при производстве работ включает в себя зону, отведенную под производство работ. Размеры зон должны обеспечивать свободный доступ для проведения работ и складирования конструкций, подлежащих дальнейшему использованию. Размеры зон должны обеспечивать свободный доступ для проведения работ и складирования конструкций, подлежащих монтажу, и инструментов.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3.9. Требования по</w:t>
      </w:r>
      <w:r>
        <w:rPr>
          <w:rFonts w:hAnsi="Times New Roman" w:cs="Times New Roman"/>
          <w:b/>
          <w:bCs/>
          <w:color w:val="000000"/>
          <w:sz w:val="24"/>
          <w:szCs w:val="24"/>
        </w:rPr>
        <w:t xml:space="preserve">санитарно-бытовому обслуживанию работников </w:t>
      </w:r>
    </w:p>
    <w:p>
      <w:pPr>
        <w:spacing w:line="240" w:lineRule="auto"/>
        <w:rPr>
          <w:rFonts w:hAnsi="Times New Roman" w:cs="Times New Roman"/>
          <w:color w:val="000000"/>
          <w:sz w:val="24"/>
          <w:szCs w:val="24"/>
        </w:rPr>
      </w:pPr>
      <w:r>
        <w:rPr>
          <w:rFonts w:hAnsi="Times New Roman" w:cs="Times New Roman"/>
          <w:color w:val="000000"/>
          <w:sz w:val="24"/>
          <w:szCs w:val="24"/>
        </w:rPr>
        <w:t>Рабочие места при выполнении строительных работ должны соответствовать санитарно-гигиеническим требованиям, а также требованиям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Концентрации вредных веществ в воздухе рабочей зоны, а также уровни шума и вибрации на рабочих местах не должны превышать установленных санитарных норм и гигиенических нормативов. Параметры микроклимата должны соответствовать санитарным правилам и нормам по гигиеническим требованиям к микроклимату производственных помещений. Машины и агрегаты, создающие шум при работе, следует эксплуатировать таким образом, чтобы уровни звука на рабочих местах, на участках и на территории строительной площадки не превышали допустимых величин, указанных в санитарных нормах. При эксплуатации машин, а также при организации рабочих мест для устранения вредного воздействия на работающих повышенного уровня шума следует применять:</w:t>
      </w:r>
    </w:p>
    <w:p>
      <w:pPr>
        <w:spacing w:line="240" w:lineRule="auto"/>
        <w:rPr>
          <w:rFonts w:hAnsi="Times New Roman" w:cs="Times New Roman"/>
          <w:color w:val="000000"/>
          <w:sz w:val="24"/>
          <w:szCs w:val="24"/>
        </w:rPr>
      </w:pPr>
      <w:r>
        <w:rPr>
          <w:rFonts w:hAnsi="Times New Roman" w:cs="Times New Roman"/>
          <w:color w:val="000000"/>
          <w:sz w:val="24"/>
          <w:szCs w:val="24"/>
        </w:rPr>
        <w:t>— технические средства (уменьшение шума машин в источнике его образования, применение технологических процессов, при которых уровни звука на рабочих местах не превышают допустимые, и т. д.);</w:t>
      </w:r>
    </w:p>
    <w:p>
      <w:pPr>
        <w:spacing w:line="240" w:lineRule="auto"/>
        <w:rPr>
          <w:rFonts w:hAnsi="Times New Roman" w:cs="Times New Roman"/>
          <w:color w:val="000000"/>
          <w:sz w:val="24"/>
          <w:szCs w:val="24"/>
        </w:rPr>
      </w:pPr>
      <w:r>
        <w:rPr>
          <w:rFonts w:hAnsi="Times New Roman" w:cs="Times New Roman"/>
          <w:color w:val="000000"/>
          <w:sz w:val="24"/>
          <w:szCs w:val="24"/>
        </w:rPr>
        <w:t>—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организационные мероприятия (выбор рационального режима труда и отдыха, сокращение времени воздействия шумовых факторов в рабочей зоне, лечебно-профилактические и другие мероприятия). Производственное оборудование, генерирующее вибрацию, должно соответствовать требованиям санитарных норм. На время проведения работ исключить доступ посторонних лиц на рабочую площадку и в зону производства работ. Рабочее место должно находиться в близкой доступности от оборудованного комплекса первичных средств пожаротушения — песок, лопаты, багры,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4. Охрана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по</w:t>
      </w:r>
      <w:r>
        <w:rPr>
          <w:rFonts w:hAnsi="Times New Roman" w:cs="Times New Roman"/>
          <w:b/>
          <w:bCs/>
          <w:color w:val="000000"/>
          <w:sz w:val="24"/>
          <w:szCs w:val="24"/>
        </w:rPr>
        <w:t>охране труда</w:t>
      </w:r>
      <w:r>
        <w:rPr>
          <w:rFonts w:hAnsi="Times New Roman" w:cs="Times New Roman"/>
          <w:b/>
          <w:bCs/>
          <w:color w:val="000000"/>
          <w:sz w:val="24"/>
          <w:szCs w:val="24"/>
        </w:rPr>
        <w:t>к</w:t>
      </w:r>
      <w:r>
        <w:rPr>
          <w:rFonts w:hAnsi="Times New Roman" w:cs="Times New Roman"/>
          <w:b/>
          <w:bCs/>
          <w:color w:val="000000"/>
          <w:sz w:val="24"/>
          <w:szCs w:val="24"/>
        </w:rPr>
        <w:t>оборудованию, механизмам, ручному инструменту, применяемому при работе на</w:t>
      </w:r>
      <w:r>
        <w:rPr>
          <w:rFonts w:hAnsi="Times New Roman" w:cs="Times New Roman"/>
          <w:b/>
          <w:bCs/>
          <w:color w:val="000000"/>
          <w:sz w:val="24"/>
          <w:szCs w:val="24"/>
        </w:rPr>
        <w:t>высоте</w:t>
      </w:r>
    </w:p>
    <w:p>
      <w:pPr>
        <w:spacing w:line="240" w:lineRule="auto"/>
        <w:rPr>
          <w:rFonts w:hAnsi="Times New Roman" w:cs="Times New Roman"/>
          <w:color w:val="000000"/>
          <w:sz w:val="24"/>
          <w:szCs w:val="24"/>
        </w:rPr>
      </w:pPr>
      <w:r>
        <w:rPr>
          <w:rFonts w:hAnsi="Times New Roman" w:cs="Times New Roman"/>
          <w:color w:val="000000"/>
          <w:sz w:val="24"/>
          <w:szCs w:val="24"/>
        </w:rPr>
        <w:t>1. Требования безопасной эксплуатации оборудования, механизмов, средств малой механизации, ручного инструмента при работе на высоте должны содержаться в инструкциях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2. 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(закрепление к страховочной привязи работника с помощью бельевой веревки и стяжного ремня для крупных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 После окончания работы на высоте оборудование, механизмы, средства малой механизации, ручной инструмент должны быть сняты с высоты.</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безопасности при работе на</w:t>
      </w:r>
      <w:r>
        <w:rPr>
          <w:rFonts w:hAnsi="Times New Roman" w:cs="Times New Roman"/>
          <w:b/>
          <w:bCs/>
          <w:color w:val="000000"/>
          <w:sz w:val="24"/>
          <w:szCs w:val="24"/>
        </w:rPr>
        <w:t xml:space="preserve">высоте </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При организации работ на высоте должны выполняться требования данного ППР, разработанного на основании </w:t>
      </w:r>
      <w:r>
        <w:rPr>
          <w:rFonts w:hAnsi="Times New Roman" w:cs="Times New Roman"/>
          <w:color w:val="000000"/>
          <w:sz w:val="24"/>
          <w:szCs w:val="24"/>
        </w:rPr>
        <w:t>приказа Минтруда России от 16.11.2020 № 782н</w:t>
      </w:r>
      <w:r>
        <w:rPr>
          <w:rFonts w:hAnsi="Times New Roman" w:cs="Times New Roman"/>
          <w:color w:val="000000"/>
          <w:sz w:val="24"/>
          <w:szCs w:val="24"/>
        </w:rPr>
        <w:t xml:space="preserve"> «Об утверждении Правил по охране труда при работе на высоте», а также требования безопасности, установленные на объекте строительства, но не противоречащие законодательству России.</w:t>
      </w:r>
    </w:p>
    <w:p>
      <w:pPr>
        <w:spacing w:line="240" w:lineRule="auto"/>
        <w:rPr>
          <w:rFonts w:hAnsi="Times New Roman" w:cs="Times New Roman"/>
          <w:color w:val="000000"/>
          <w:sz w:val="24"/>
          <w:szCs w:val="24"/>
        </w:rPr>
      </w:pPr>
      <w:r>
        <w:rPr>
          <w:rFonts w:hAnsi="Times New Roman" w:cs="Times New Roman"/>
          <w:color w:val="000000"/>
          <w:sz w:val="24"/>
          <w:szCs w:val="24"/>
        </w:rPr>
        <w:t>2. К работам на высоте по данному ППР относятся следующие работы:</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 Ответственный производитель работ до начала выполнения работ на высоте должен организовать проведение технико-технологических и организационных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ограждение места производства работ сигнальным ограждением, вывешивание предупреждающих и предписывающих знаков «Осторожно. Возможность падения с высоты» и «Работать в страховочной привязи», использование средств защиты (страховочной или удерживающей системы);</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аттестации работников (3-я группа — для ответственных за безопасное производство работ на высоте, 2-я группа — для руководителей бригад, работающих на высоте, 1-я группа — для работников в составе бригад);</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организационные мероприятия, включающие в себя назначение специалистов, ответственных за организацию и безопасное проведение работ на высоте, исправное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4. Для обеспечения безопасности работ, проводимых на высоте, необходимо организовать:</w:t>
      </w:r>
    </w:p>
    <w:p>
      <w:pPr>
        <w:spacing w:line="240" w:lineRule="auto"/>
        <w:rPr>
          <w:rFonts w:hAnsi="Times New Roman" w:cs="Times New Roman"/>
          <w:color w:val="000000"/>
          <w:sz w:val="24"/>
          <w:szCs w:val="24"/>
        </w:rPr>
      </w:pPr>
      <w:r>
        <w:rPr>
          <w:rFonts w:hAnsi="Times New Roman" w:cs="Times New Roman"/>
          <w:color w:val="000000"/>
          <w:sz w:val="24"/>
          <w:szCs w:val="24"/>
        </w:rPr>
        <w:t>— правильный выбор и использование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указаний маркировки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обслуживание и периодические проверки средств защиты, указанных в эксплуатационной документации производителя.</w:t>
      </w:r>
    </w:p>
    <w:p>
      <w:pPr>
        <w:spacing w:line="240" w:lineRule="auto"/>
        <w:rPr>
          <w:rFonts w:hAnsi="Times New Roman" w:cs="Times New Roman"/>
          <w:color w:val="000000"/>
          <w:sz w:val="24"/>
          <w:szCs w:val="24"/>
        </w:rPr>
      </w:pPr>
      <w:r>
        <w:rPr>
          <w:rFonts w:hAnsi="Times New Roman" w:cs="Times New Roman"/>
          <w:color w:val="000000"/>
          <w:sz w:val="24"/>
          <w:szCs w:val="24"/>
        </w:rPr>
        <w:t>5. Результаты проверки заносятся в журналы учета и содержания средств защиты. Средства защиты, выданные в индивидуальное пользование, также должны быть зарегистрированы в журнале. Наличие и состояние средств защиты проверяется периодическим осмотром работником, ответственным за их состояние, с обязательной записью результатов осмотра в журнал, регулярность осмотра производится согласно эксплуатационным документам на СИЗ. Работодатель обязан организовать контроль за выдачей СИЗ работникам в установленные сроки и учет их выдачи.</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допускаемые к работам на высоте, должны проводить осмотр выданных им СИЗ до и после каждого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Системы обеспечения безопасности работ на высоте состоят из:</w:t>
      </w:r>
    </w:p>
    <w:p>
      <w:pPr>
        <w:spacing w:line="240" w:lineRule="auto"/>
        <w:rPr>
          <w:rFonts w:hAnsi="Times New Roman" w:cs="Times New Roman"/>
          <w:color w:val="000000"/>
          <w:sz w:val="24"/>
          <w:szCs w:val="24"/>
        </w:rPr>
      </w:pPr>
      <w:r>
        <w:rPr>
          <w:rFonts w:hAnsi="Times New Roman" w:cs="Times New Roman"/>
          <w:color w:val="000000"/>
          <w:sz w:val="24"/>
          <w:szCs w:val="24"/>
        </w:rPr>
        <w:t>а) анкерного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б) привязи (страховочной, для удержания, для позиционирования);</w:t>
      </w:r>
    </w:p>
    <w:p>
      <w:pPr>
        <w:spacing w:line="240" w:lineRule="auto"/>
        <w:rPr>
          <w:rFonts w:hAnsi="Times New Roman" w:cs="Times New Roman"/>
          <w:color w:val="000000"/>
          <w:sz w:val="24"/>
          <w:szCs w:val="24"/>
        </w:rPr>
      </w:pPr>
      <w:r>
        <w:rPr>
          <w:rFonts w:hAnsi="Times New Roman" w:cs="Times New Roman"/>
          <w:color w:val="000000"/>
          <w:sz w:val="24"/>
          <w:szCs w:val="24"/>
        </w:rPr>
        <w:t>в) соединительно-амортизирующей подсистемы (стропы, канаты, карабины, амортизаторы, средство защиты втягивающегося типа, средство защиты от падения ползункового типа на гибкой или на жесткой анкерной линии).</w:t>
      </w:r>
    </w:p>
    <w:p>
      <w:pPr>
        <w:spacing w:line="240" w:lineRule="auto"/>
        <w:rPr>
          <w:rFonts w:hAnsi="Times New Roman" w:cs="Times New Roman"/>
          <w:color w:val="000000"/>
          <w:sz w:val="24"/>
          <w:szCs w:val="24"/>
        </w:rPr>
      </w:pPr>
      <w:r>
        <w:rPr>
          <w:rFonts w:hAnsi="Times New Roman" w:cs="Times New Roman"/>
          <w:color w:val="000000"/>
          <w:sz w:val="24"/>
          <w:szCs w:val="24"/>
        </w:rPr>
        <w:t>Тип и место анкерного устройства систем обеспечения безопасности работ на высоте указываются в данном ППР или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 Устройство изымается из эксплуатации, если во время проверки или использования данного оборудования возникают сомнения в его состоянии и работоспособности.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Анкерные точки или стационарные направляющие конкретных конструкций должны иметь сертификат и отвечать требованиям инструкции предприятия-изготовителя, определяющим специфику их применения, установки и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Планом мероприятий при аварийной ситуации и при проведении спасательных работ должно быть предусмотрено проведение мероприятий и применение эвакуационных и спасательных средств, позволяющих осуществлять эвакуацию людей в случае аварии или несчастного случая при производстве работ на высоте.</w:t>
      </w:r>
    </w:p>
    <w:p>
      <w:pPr>
        <w:spacing w:line="240" w:lineRule="auto"/>
        <w:rPr>
          <w:rFonts w:hAnsi="Times New Roman" w:cs="Times New Roman"/>
          <w:color w:val="000000"/>
          <w:sz w:val="24"/>
          <w:szCs w:val="24"/>
        </w:rPr>
      </w:pPr>
      <w:r>
        <w:rPr>
          <w:rFonts w:hAnsi="Times New Roman" w:cs="Times New Roman"/>
          <w:b/>
          <w:bCs/>
          <w:color w:val="000000"/>
          <w:sz w:val="24"/>
          <w:szCs w:val="24"/>
        </w:rPr>
        <w:t>План эвакуации по</w:t>
      </w:r>
      <w:r>
        <w:rPr>
          <w:rFonts w:hAnsi="Times New Roman" w:cs="Times New Roman"/>
          <w:b/>
          <w:bCs/>
          <w:color w:val="000000"/>
          <w:sz w:val="24"/>
          <w:szCs w:val="24"/>
        </w:rPr>
        <w:t>спасению рабочих, находящихся на</w:t>
      </w:r>
      <w:r>
        <w:rPr>
          <w:rFonts w:hAnsi="Times New Roman" w:cs="Times New Roman"/>
          <w:b/>
          <w:bCs/>
          <w:color w:val="000000"/>
          <w:sz w:val="24"/>
          <w:szCs w:val="24"/>
        </w:rPr>
        <w:t xml:space="preserve">высоте </w:t>
      </w:r>
    </w:p>
    <w:p>
      <w:pPr>
        <w:spacing w:line="240" w:lineRule="auto"/>
        <w:rPr>
          <w:rFonts w:hAnsi="Times New Roman" w:cs="Times New Roman"/>
          <w:color w:val="000000"/>
          <w:sz w:val="24"/>
          <w:szCs w:val="24"/>
        </w:rPr>
      </w:pPr>
      <w:r>
        <w:rPr>
          <w:rFonts w:hAnsi="Times New Roman" w:cs="Times New Roman"/>
          <w:color w:val="000000"/>
          <w:sz w:val="24"/>
          <w:szCs w:val="24"/>
        </w:rPr>
        <w:t>При аварийной ситуации и при проведении спасательных работ должно быть предусмотрено проведение мероприятий и применение эвакуационных и спасательных средств, позволяющих осуществлять эвакуацию людей в случае аварии или несчастного случая при производстве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Для уменьшения риска травмирования работника, оставшегося в страховочной системе после остановки падения в состоянии зависания, должны быть предусмотрены мероприятия и средства, позволяющие в максимально короткий срок освободить работника от зависания (не дольше 10 минут).</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мероприятий по спасению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известить ответственного руководителя и специалиста по охране труда о происшествии;</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все работы;</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причину происшествия с пострадавшим и убедиться, что эти причины не окажут никакого травмирующего воздействия на команду, проводящую спасение, 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После выполнения спасательных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оказание первой помощи и предотвращение дополнительных травм для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 эвакуировать пострадавшего в безопасное место, в котором ему может быть оказана профессиональная медицинская помощь.</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транспортировки пострадавшего должна быть приемлемой на протяжении всей операции, действия спасателей должны быть эффективными и ни в коем случае не должны ухудшать состояние пострадавшего.</w:t>
      </w:r>
    </w:p>
    <w:p>
      <w:pPr>
        <w:spacing w:line="240" w:lineRule="auto"/>
        <w:rPr>
          <w:rFonts w:hAnsi="Times New Roman" w:cs="Times New Roman"/>
          <w:color w:val="000000"/>
          <w:sz w:val="24"/>
          <w:szCs w:val="24"/>
        </w:rPr>
      </w:pPr>
      <w:r>
        <w:rPr>
          <w:rFonts w:hAnsi="Times New Roman" w:cs="Times New Roman"/>
          <w:b/>
          <w:bCs/>
          <w:color w:val="000000"/>
          <w:sz w:val="24"/>
          <w:szCs w:val="24"/>
        </w:rPr>
        <w:t>Системы эвакуации и</w:t>
      </w:r>
      <w:r>
        <w:rPr>
          <w:rFonts w:hAnsi="Times New Roman" w:cs="Times New Roman"/>
          <w:b/>
          <w:bCs/>
          <w:color w:val="000000"/>
          <w:sz w:val="24"/>
          <w:szCs w:val="24"/>
        </w:rPr>
        <w:t>спасения</w:t>
      </w:r>
    </w:p>
    <w:p>
      <w:pPr>
        <w:spacing w:line="240" w:lineRule="auto"/>
        <w:rPr>
          <w:rFonts w:hAnsi="Times New Roman" w:cs="Times New Roman"/>
          <w:color w:val="000000"/>
          <w:sz w:val="24"/>
          <w:szCs w:val="24"/>
        </w:rPr>
      </w:pPr>
      <w:r>
        <w:rPr>
          <w:rFonts w:hAnsi="Times New Roman" w:cs="Times New Roman"/>
          <w:color w:val="000000"/>
          <w:sz w:val="24"/>
          <w:szCs w:val="24"/>
        </w:rPr>
        <w:t>Весьма эффективны предустановленные спасательные системы — в этом случае устройства для спуска заранее встраиваются в страховочную систему или в систему канатного доступа таким образом, что при необходимости работник может быть эвакуирован в любой момент. Анкерные линии закрепляются с использованием устройств для спуска, а их длина выбирается с таким запасом, чтобы ее хватило для спуска рабочего на землю. Такой метод требует большей длины анкерных линий, но при несчастном случае позволяет спустить рабочего в считанные минуты. Эвакуация может быть проведена из безопасного места без подъема к рабочему месту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Перед выполнением каких-либо работ на высоте должен быть разработан план эвакуации в случае возникновения опасности. План эвакуации должен обеспечивать спуск пострадавшего на землю в течение 10 минут для предотвращения травмы подвешенного состояния. При отсутствии простого, быстрого и безопасного пути эвакуации могут использоваться индивидуальные спасательные устройства, позволяющие работнику самостоятельно спуститься с высоты.</w:t>
      </w:r>
    </w:p>
    <w:p>
      <w:pPr>
        <w:spacing w:line="240" w:lineRule="auto"/>
        <w:rPr>
          <w:rFonts w:hAnsi="Times New Roman" w:cs="Times New Roman"/>
          <w:color w:val="000000"/>
          <w:sz w:val="24"/>
          <w:szCs w:val="24"/>
        </w:rPr>
      </w:pPr>
      <w:r>
        <w:rPr>
          <w:rFonts w:hAnsi="Times New Roman" w:cs="Times New Roman"/>
          <w:color w:val="000000"/>
          <w:sz w:val="24"/>
          <w:szCs w:val="24"/>
        </w:rPr>
        <w:t>Также должен быть разработан план спасения в случае падения работника и повисания на страховочной системе либо в случае невозможности самостоятельного спуска с высоты по причине травмы или плохого самочувствия. Для этого используются спасательные комплекты, в состав которых могут входить анкерные устройства, веревки, спусковые устройства, специальные лебедки, полиспастные системы.</w:t>
      </w:r>
    </w:p>
    <w:p>
      <w:pPr>
        <w:spacing w:line="240" w:lineRule="auto"/>
        <w:rPr>
          <w:rFonts w:hAnsi="Times New Roman" w:cs="Times New Roman"/>
          <w:color w:val="000000"/>
          <w:sz w:val="24"/>
          <w:szCs w:val="24"/>
        </w:rPr>
      </w:pPr>
      <w:r>
        <w:rPr>
          <w:rFonts w:hAnsi="Times New Roman" w:cs="Times New Roman"/>
          <w:b/>
          <w:bCs/>
          <w:color w:val="000000"/>
          <w:sz w:val="24"/>
          <w:szCs w:val="24"/>
        </w:rPr>
        <w:t>Приложение №</w:t>
      </w:r>
      <w:r>
        <w:rPr>
          <w:rFonts w:hAnsi="Times New Roman" w:cs="Times New Roman"/>
          <w:b/>
          <w:bCs/>
          <w:color w:val="000000"/>
          <w:sz w:val="24"/>
          <w:szCs w:val="24"/>
        </w:rPr>
        <w:t xml:space="preserve">1 </w:t>
      </w:r>
    </w:p>
    <w:p>
      <w:pPr>
        <w:spacing w:line="240" w:lineRule="auto"/>
        <w:rPr>
          <w:rFonts w:hAnsi="Times New Roman" w:cs="Times New Roman"/>
          <w:color w:val="000000"/>
          <w:sz w:val="24"/>
          <w:szCs w:val="24"/>
        </w:rPr>
      </w:pPr>
      <w:r>
        <w:rPr>
          <w:rFonts w:hAnsi="Times New Roman" w:cs="Times New Roman"/>
          <w:color w:val="000000"/>
          <w:sz w:val="24"/>
          <w:szCs w:val="24"/>
        </w:rPr>
        <w:t>Приложение № 2</w:t>
      </w:r>
    </w:p>
    <w:p>
      <w:pPr>
        <w:spacing w:line="240" w:lineRule="auto"/>
        <w:rPr>
          <w:rFonts w:hAnsi="Times New Roman" w:cs="Times New Roman"/>
          <w:color w:val="000000"/>
          <w:sz w:val="24"/>
          <w:szCs w:val="24"/>
        </w:rPr>
      </w:pPr>
      <w:r>
        <w:rPr>
          <w:rFonts w:hAnsi="Times New Roman" w:cs="Times New Roman"/>
          <w:color w:val="000000"/>
          <w:sz w:val="24"/>
          <w:szCs w:val="24"/>
        </w:rPr>
        <w:t>к Правилам по охране труда при работе</w:t>
      </w:r>
    </w:p>
    <w:p>
      <w:pPr>
        <w:spacing w:line="240" w:lineRule="auto"/>
        <w:rPr>
          <w:rFonts w:hAnsi="Times New Roman" w:cs="Times New Roman"/>
          <w:color w:val="000000"/>
          <w:sz w:val="24"/>
          <w:szCs w:val="24"/>
        </w:rPr>
      </w:pPr>
      <w:r>
        <w:rPr>
          <w:rFonts w:hAnsi="Times New Roman" w:cs="Times New Roman"/>
          <w:color w:val="000000"/>
          <w:sz w:val="24"/>
          <w:szCs w:val="24"/>
        </w:rPr>
        <w:t>на высоте, утвержденным приказом</w:t>
      </w:r>
    </w:p>
    <w:p>
      <w:pPr>
        <w:spacing w:line="240" w:lineRule="auto"/>
        <w:rPr>
          <w:rFonts w:hAnsi="Times New Roman" w:cs="Times New Roman"/>
          <w:color w:val="000000"/>
          <w:sz w:val="24"/>
          <w:szCs w:val="24"/>
        </w:rPr>
      </w:pPr>
      <w:r>
        <w:rPr>
          <w:rFonts w:hAnsi="Times New Roman" w:cs="Times New Roman"/>
          <w:color w:val="000000"/>
          <w:sz w:val="24"/>
          <w:szCs w:val="24"/>
        </w:rPr>
        <w:t>Министерства труда и социальной</w:t>
      </w:r>
    </w:p>
    <w:p>
      <w:pPr>
        <w:spacing w:line="240" w:lineRule="auto"/>
        <w:rPr>
          <w:rFonts w:hAnsi="Times New Roman" w:cs="Times New Roman"/>
          <w:color w:val="000000"/>
          <w:sz w:val="24"/>
          <w:szCs w:val="24"/>
        </w:rPr>
      </w:pPr>
      <w:r>
        <w:rPr>
          <w:rFonts w:hAnsi="Times New Roman" w:cs="Times New Roman"/>
          <w:color w:val="000000"/>
          <w:sz w:val="24"/>
          <w:szCs w:val="24"/>
        </w:rPr>
        <w:t>защиты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от 16.11.2020 № 782н</w:t>
      </w:r>
    </w:p>
    <w:p>
      <w:pPr>
        <w:spacing w:line="240" w:lineRule="auto"/>
        <w:rPr>
          <w:rFonts w:hAnsi="Times New Roman" w:cs="Times New Roman"/>
          <w:color w:val="000000"/>
          <w:sz w:val="24"/>
          <w:szCs w:val="24"/>
        </w:rPr>
      </w:pPr>
      <w:r>
        <w:rPr>
          <w:rFonts w:hAnsi="Times New Roman" w:cs="Times New Roman"/>
          <w:color w:val="000000"/>
          <w:sz w:val="24"/>
          <w:szCs w:val="24"/>
        </w:rPr>
        <w:t>Рекомендуемый образец</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7"/>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НАРЯД-ДОПУСК № ________</w:t>
            </w:r>
          </w:p>
          <w:p>
            <w:pPr>
              <w:spacing w:line="240" w:lineRule="auto"/>
              <w:rPr>
                <w:rFonts w:hAnsi="Times New Roman" w:cs="Times New Roman"/>
                <w:color w:val="000000"/>
                <w:sz w:val="24"/>
                <w:szCs w:val="24"/>
              </w:rPr>
            </w:pPr>
            <w:r>
              <w:rPr>
                <w:rFonts w:hAnsi="Times New Roman" w:cs="Times New Roman"/>
                <w:b/>
                <w:bCs/>
                <w:color w:val="000000"/>
                <w:sz w:val="24"/>
                <w:szCs w:val="24"/>
              </w:rPr>
              <w:t>НА</w:t>
            </w:r>
            <w:r>
              <w:rPr>
                <w:rFonts w:hAnsi="Times New Roman" w:cs="Times New Roman"/>
                <w:b/>
                <w:bCs/>
                <w:color w:val="000000"/>
                <w:sz w:val="24"/>
                <w:szCs w:val="24"/>
              </w:rPr>
              <w:t>ПРОИЗВОДСТВО РАБОТ НА</w:t>
            </w:r>
            <w:r>
              <w:rPr>
                <w:rFonts w:hAnsi="Times New Roman" w:cs="Times New Roman"/>
                <w:b/>
                <w:bCs/>
                <w:color w:val="000000"/>
                <w:sz w:val="24"/>
                <w:szCs w:val="24"/>
              </w:rPr>
              <w:t xml:space="preserve">ВЫСОТЕ </w:t>
            </w:r>
          </w:p>
        </w:tc>
      </w:tr>
      <w:tr>
        <w:trPr>
          <w:trHeight w:val="0"/>
        </w:trPr>
        <w:tc>
          <w:tcPr>
            <w:tcW w:w="0" w:type="auto"/>
            <w:gridSpan w:val="7"/>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7"/>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Организация:</w:t>
            </w:r>
          </w:p>
        </w:tc>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7"/>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Подразделение:</w:t>
            </w:r>
          </w:p>
        </w:tc>
        <w:tc>
          <w:tcPr>
            <w:tcW w:w="0" w:type="auto"/>
            <w:gridSpan w:val="5"/>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7"/>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7"/>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Выдан «____» ________________ 20___ года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Действителен до «____» _______________ 20___ года</w:t>
            </w:r>
          </w:p>
        </w:tc>
      </w:tr>
      <w:tr>
        <w:trPr>
          <w:trHeight w:val="0"/>
        </w:trPr>
        <w:tc>
          <w:tcPr>
            <w:tcW w:w="0" w:type="auto"/>
            <w:gridSpan w:val="7"/>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5"/>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Ответственному руководителю работ:</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5"/>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gridSpan w:val="7"/>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Ответственному исполнителю (производителю)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gridSpan w:val="7"/>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4"/>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 выполнение работ:</w: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7"/>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7"/>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Состав исполнителей работ (члены бригады):</w:t>
            </w:r>
          </w:p>
        </w:tc>
      </w:tr>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имя, отчество (при наличии)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 условиями работ ознакомил, инструктаж провел (подпись)</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 условиями работ ознакомлен (подпись)</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Место выполнения работ:</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Содержание работ:</w:t>
            </w:r>
          </w:p>
        </w:tc>
        <w:tc>
          <w:tcPr>
            <w:tcW w:w="0" w:type="auto"/>
            <w:gridSpan w:val="5"/>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5"/>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Условия проведения работ:</w: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5"/>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Опасные и вредные производственные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5"/>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5"/>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факторы, которые действуют или могут</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5"/>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5"/>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возникнуть в местах выполнения работ:</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5"/>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Начало работ: ________час _______мин «____» ________________ 20___ г.</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Окончание работ: ________час _______мин «____» ________________ 20___ г.</w:t>
            </w:r>
          </w:p>
        </w:tc>
      </w:tr>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Системы обеспечения безопасности работ на высоте: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Состав системы: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Удерживающие системы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Системы позиционирования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Страховочные системы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Эвакуационные и спасательные системы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Необходимые для производства работ:</w:t>
            </w:r>
          </w:p>
        </w:tc>
      </w:tr>
      <w:tr>
        <w:trPr>
          <w:trHeight w:val="0"/>
        </w:trPr>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материалы: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инструменты:</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приспособления:</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 До начала работ следует выполнить следующие мероприятия: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 мероприятия или ссылки на пункт ППР или технологических карт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Срок выполнения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исполнитель (производитель)</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3. В процессе производства работ необходимо выполнить следующие мероприятия:</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 мероприятия по безопасности работ на высоте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Срок выполнения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исполнитель (производитель)</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4. Особые условия проведения работ:</w:t>
      </w:r>
    </w:p>
    <w:tbl>
      <w:tblPr>
        <w:tblW w:w="0" w:type="auto"/>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 условий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Срок выполнения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исполнитель (производитель)</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Отдельные указания:</w:t>
            </w:r>
          </w:p>
        </w:tc>
        <w:tc>
          <w:tcPr>
            <w:tcW w:w="0" w:type="auto"/>
            <w:gridSpan w:val="5"/>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Наряд выдал:</w:t>
            </w:r>
          </w:p>
        </w:tc>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(время)</w:t>
            </w:r>
          </w:p>
        </w:tc>
      </w:tr>
      <w:tr>
        <w:trPr>
          <w:trHeight w:val="0"/>
        </w:trPr>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Наряд продлил:</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(время)</w:t>
            </w:r>
          </w:p>
        </w:tc>
      </w:tr>
      <w:tr>
        <w:trPr>
          <w:trHeight w:val="0"/>
        </w:trPr>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gridSpan w:val="6"/>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 Разрешение на подготовку рабочих мест и на допуск к выполнению работ:</w:t>
            </w:r>
          </w:p>
        </w:tc>
      </w:tr>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Разрешение на подготовку рабочих мест и на допуск к выполнению работ выдал (должность, фамилия или подпись)</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время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 работника, получившего разрешение на подготовку рабочих мест и на допуск к выполнению работ</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Рабочие места подготовлены.</w:t>
            </w:r>
          </w:p>
        </w:tc>
      </w:tr>
      <w:tr>
        <w:trPr>
          <w:trHeight w:val="0"/>
        </w:trPr>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руководитель работ (исполнитель (производитель)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 фамилия, инициалы)</w:t>
            </w:r>
          </w:p>
        </w:tc>
      </w:tr>
      <w:tr>
        <w:trPr>
          <w:trHeight w:val="0"/>
        </w:trPr>
        <w:tc>
          <w:tcPr>
            <w:tcW w:w="0" w:type="auto"/>
            <w:gridSpan w:val="2"/>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 Ежедневный допуск к работе и время ее окончания: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4"/>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Бригада получила целевой инструктаж и допущена на подготовленное рабочее место</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Работа закончена, бригада удалена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время</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подписи (подпись) (фамилия, инициалы)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время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 ответственного исполнителя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рабочего места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руководитель работ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исполнитель (производитель) работ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(производителя) работ (подпись) (фамилия, инициалы)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7. Изменения в составе бригады:</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Введен в состав бригады (фамилия, инициалы)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Выведен из состава бригады (фамилия, инициалы)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время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Разрешил (подпись, фамилия, инициалы)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9"/>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 Регистрация целевого инструктажа при первичном допуске:</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Инструктаж провел:</w: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Инструктаж прошел:</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Лицо, выдавшее наряд:</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руководитель работ:</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руководитель (производитель) работ:</w: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исполнитель: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Члены бригады:</w:t>
            </w:r>
          </w:p>
        </w:tc>
        <w:tc>
          <w:tcPr>
            <w:tcW w:w="0" w:type="auto"/>
            <w:gridSpan w:val="8"/>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 подпись)</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Наряд-допуск выдал:</w:t>
            </w:r>
          </w:p>
        </w:tc>
        <w:tc>
          <w:tcPr>
            <w:tcW w:w="0" w:type="auto"/>
            <w:gridSpan w:val="8"/>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(лицо, уполномоченное приказом руководителя организации)</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9"/>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 Письменное разрешение (акт-допуск) действующего предприятия (эксплуатирующей организации) на производство работ имеется. Мероприятия по безопасности строительного производства согласованы (заполняется при проведении работ на территории действующих предприятий):</w:t>
            </w:r>
          </w:p>
        </w:tc>
      </w:tr>
      <w:tr>
        <w:trPr>
          <w:trHeight w:val="0"/>
        </w:trPr>
        <w:tc>
          <w:tcPr>
            <w:tcW w:w="0" w:type="auto"/>
            <w:gridSpan w:val="9"/>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9"/>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(должность, фамилия, имя, отчество (при наличии), подпись уполномоченного лица)</w:t>
            </w:r>
          </w:p>
        </w:tc>
      </w:tr>
      <w:tr>
        <w:trPr>
          <w:trHeight w:val="0"/>
        </w:trPr>
        <w:tc>
          <w:tcPr>
            <w:tcW w:w="0" w:type="auto"/>
            <w:gridSpan w:val="9"/>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9"/>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 Рабочее место и условия труда проверены. Мероприятия по безопасности производства, указанные в наряде-допуске, выполнены.</w:t>
            </w:r>
          </w:p>
        </w:tc>
      </w:tr>
      <w:tr>
        <w:trPr>
          <w:trHeight w:val="0"/>
        </w:trPr>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Разрешаю приступить к выполнению работ:</w: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подпись)</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Наряд-допуск продлен до:</w: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подпись)</w:t>
            </w:r>
          </w:p>
        </w:tc>
        <w:tc>
          <w:tcPr>
            <w:tcW w:w="0" w:type="auto"/>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gridSpan w:val="9"/>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9"/>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 Работа выполнена в полном объеме. Материалы, инструмент, приспособления убраны. Члены бригады выведены.</w:t>
            </w:r>
          </w:p>
        </w:tc>
      </w:tr>
      <w:tr>
        <w:trPr>
          <w:trHeight w:val="0"/>
        </w:trPr>
        <w:tc>
          <w:tcPr>
            <w:tcW w:w="0" w:type="auto"/>
            <w:gridSpan w:val="9"/>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5"/>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исполнитель (производитель) работ:</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5"/>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подпись)</w:t>
            </w:r>
          </w:p>
        </w:tc>
      </w:tr>
      <w:tr>
        <w:trPr>
          <w:trHeight w:val="0"/>
        </w:trPr>
        <w:tc>
          <w:tcPr>
            <w:tcW w:w="0" w:type="auto"/>
            <w:gridSpan w:val="9"/>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9"/>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Наряд-допуск закрыт.</w:t>
            </w:r>
          </w:p>
        </w:tc>
      </w:tr>
      <w:tr>
        <w:trPr>
          <w:trHeight w:val="0"/>
        </w:trPr>
        <w:tc>
          <w:tcPr>
            <w:tcW w:w="0" w:type="auto"/>
            <w:gridSpan w:val="9"/>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руководитель работ:</w:t>
            </w:r>
          </w:p>
        </w:tc>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Лицо, выдавшее наряд-допуск:</w:t>
            </w:r>
          </w:p>
        </w:tc>
      </w:tr>
      <w:tr>
        <w:trPr>
          <w:trHeight w:val="0"/>
        </w:trPr>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подпись)</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подпись)</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3e77db6d32147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