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Протокол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заседания комиссии о проведении измерений на рабочих местах по результатам идентификации вредных и опасных факторов на рабочих местах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от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ПРИСУТСТВОВАЛИ: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РАССМАТРИВАЕМЫЕ ВОПРОСЫ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 Об утверждении результатов идентификации потенциально вредных производственных факторов на рабочих местах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 1 вопросу слушали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который доложил комиссии о выполнении отдельных процедур по проведению специальной оценки условий труда: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предложений работников о наличии на их рабочих местах вредных производственных факторов, а также предложений по улучшению условий труда не поступало;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экспертом оценивающей организации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рабочих местах офисных работников вредные производственные факторы не идентифицированы;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экспертом идентифицированы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вредных фактора на рабочем месте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, которые подлежат исследованиям и измерениям.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ПРИНЯТЫЕ РЕШЕНИЯ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 Заключение эксперта от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идентификации вредных производственных факторов утвердить.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 Поручить эксперту оценивающей организации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провести исследования и измерения вредных производственных факторов на рабочем месте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Голосование за принятые решения: за –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, против –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, воздержалось –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по проведению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                                 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(должность)                    (подпись)                                              (ФИО)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 по проведению специальной оценки условий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>               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             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(должность)                                                        (подпись)                      (ФИО)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                        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                 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(должность)                                                   (подпись)                             (ФИО)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3c64bbdbf0f45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