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Технологическая карта для работ на высоте с применением подъемника самоходный электрический ножничный ведомый Аврора Zoomlion ZS0808HDS</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 Общие требования, определения и указания </w:t>
      </w:r>
    </w:p>
    <w:p>
      <w:pPr>
        <w:spacing w:line="240" w:lineRule="auto"/>
        <w:rPr>
          <w:rFonts w:hAnsi="Times New Roman" w:cs="Times New Roman"/>
          <w:color w:val="000000"/>
          <w:sz w:val="24"/>
          <w:szCs w:val="24"/>
        </w:rPr>
      </w:pPr>
      <w:r>
        <w:rPr>
          <w:rFonts w:hAnsi="Times New Roman" w:cs="Times New Roman"/>
          <w:color w:val="000000"/>
          <w:sz w:val="24"/>
          <w:szCs w:val="24"/>
        </w:rPr>
        <w:t>Все работы на высоте должны выполняться в строгом соблюдении требований Приказа Минтруда России от 16.11.2020 N 782н "Об утверждении Правил по охране труда при работе на высоте".</w:t>
      </w:r>
    </w:p>
    <w:p>
      <w:pPr>
        <w:spacing w:line="240" w:lineRule="auto"/>
        <w:rPr>
          <w:rFonts w:hAnsi="Times New Roman" w:cs="Times New Roman"/>
          <w:color w:val="000000"/>
          <w:sz w:val="24"/>
          <w:szCs w:val="24"/>
        </w:rPr>
      </w:pPr>
      <w:r>
        <w:rPr>
          <w:rFonts w:hAnsi="Times New Roman" w:cs="Times New Roman"/>
          <w:color w:val="000000"/>
          <w:sz w:val="24"/>
          <w:szCs w:val="24"/>
        </w:rPr>
        <w:t>Настоящая технологическая карта для работ на высоте с применением подъемника ножничного типа разработана в соответствии с требованиями пунктом 36 к "Правилам по охране труда при работе на высоте".</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настоящей технологической карты распространяются на работы, выполняемые с применением подъемника самоходный электрический ножничный ведомый Аврора Zoomlion ZS0808HDS.</w:t>
      </w:r>
    </w:p>
    <w:p>
      <w:pPr>
        <w:spacing w:line="240" w:lineRule="auto"/>
        <w:rPr>
          <w:rFonts w:hAnsi="Times New Roman" w:cs="Times New Roman"/>
          <w:color w:val="000000"/>
          <w:sz w:val="24"/>
          <w:szCs w:val="24"/>
        </w:rPr>
      </w:pPr>
      <w:r>
        <w:rPr>
          <w:rFonts w:hAnsi="Times New Roman" w:cs="Times New Roman"/>
          <w:color w:val="000000"/>
          <w:sz w:val="24"/>
          <w:szCs w:val="24"/>
        </w:rPr>
        <w:t>Все работы на высоте выполняемые работниками ООО "Альфа" должны выполняться с обязательным оформлением наряда-допуска.</w:t>
      </w:r>
    </w:p>
    <w:p>
      <w:pPr>
        <w:spacing w:line="240" w:lineRule="auto"/>
        <w:rPr>
          <w:rFonts w:hAnsi="Times New Roman" w:cs="Times New Roman"/>
          <w:color w:val="000000"/>
          <w:sz w:val="24"/>
          <w:szCs w:val="24"/>
        </w:rPr>
      </w:pPr>
      <w:r>
        <w:rPr>
          <w:rFonts w:hAnsi="Times New Roman" w:cs="Times New Roman"/>
          <w:color w:val="000000"/>
          <w:sz w:val="24"/>
          <w:szCs w:val="24"/>
        </w:rPr>
        <w:t>Наряд-допуск определяет место производства работ на высоте, их содержание, условия проведения работ, время начала и окончания работ, состав бригады, выполняющей работы, ответственных лиц при выполнении этих работ.</w:t>
      </w:r>
    </w:p>
    <w:p>
      <w:pPr>
        <w:spacing w:line="240" w:lineRule="auto"/>
        <w:rPr>
          <w:rFonts w:hAnsi="Times New Roman" w:cs="Times New Roman"/>
          <w:color w:val="000000"/>
          <w:sz w:val="24"/>
          <w:szCs w:val="24"/>
        </w:rPr>
      </w:pPr>
      <w:r>
        <w:rPr>
          <w:rFonts w:hAnsi="Times New Roman" w:cs="Times New Roman"/>
          <w:color w:val="000000"/>
          <w:sz w:val="24"/>
          <w:szCs w:val="24"/>
        </w:rPr>
        <w:t>К работам на высоте относятся работы, когда:</w:t>
      </w:r>
    </w:p>
    <w:p>
      <w:pPr>
        <w:spacing w:line="240" w:lineRule="auto"/>
        <w:rPr>
          <w:rFonts w:hAnsi="Times New Roman" w:cs="Times New Roman"/>
          <w:color w:val="000000"/>
          <w:sz w:val="24"/>
          <w:szCs w:val="24"/>
        </w:rPr>
      </w:pPr>
      <w:r>
        <w:rPr>
          <w:rFonts w:hAnsi="Times New Roman" w:cs="Times New Roman"/>
          <w:color w:val="000000"/>
          <w:sz w:val="24"/>
          <w:szCs w:val="24"/>
        </w:rPr>
        <w:t>существуют риски, связанные с возможным падением работника с высоты 1,8 м и более;</w:t>
      </w:r>
    </w:p>
    <w:p>
      <w:pPr>
        <w:spacing w:line="240" w:lineRule="auto"/>
        <w:rPr>
          <w:rFonts w:hAnsi="Times New Roman" w:cs="Times New Roman"/>
          <w:color w:val="000000"/>
          <w:sz w:val="24"/>
          <w:szCs w:val="24"/>
        </w:rPr>
      </w:pPr>
      <w:r>
        <w:rPr>
          <w:rFonts w:hAnsi="Times New Roman" w:cs="Times New Roman"/>
          <w:color w:val="000000"/>
          <w:sz w:val="24"/>
          <w:szCs w:val="24"/>
        </w:rPr>
        <w:t>работник осуществляет подъем, превышающий по высоте 5 м или спуск, превышающий по высоте 5 м, по вертикальной лестнице, угол наклона которой к горизонтальной поверхности более 75%;</w:t>
      </w:r>
    </w:p>
    <w:p>
      <w:pPr>
        <w:spacing w:line="240" w:lineRule="auto"/>
        <w:rPr>
          <w:rFonts w:hAnsi="Times New Roman" w:cs="Times New Roman"/>
          <w:color w:val="000000"/>
          <w:sz w:val="24"/>
          <w:szCs w:val="24"/>
        </w:rPr>
      </w:pPr>
      <w:r>
        <w:rPr>
          <w:rFonts w:hAnsi="Times New Roman" w:cs="Times New Roman"/>
          <w:color w:val="000000"/>
          <w:sz w:val="24"/>
          <w:szCs w:val="24"/>
        </w:rPr>
        <w:t>работы производятся на площадках на расстоянии ближе 2 м от неогражденных перепадов по высоте более 1,8 м, а также если высота ограждения этих площадок менее 1,1 м;</w:t>
      </w:r>
    </w:p>
    <w:p>
      <w:pPr>
        <w:spacing w:line="240" w:lineRule="auto"/>
        <w:rPr>
          <w:rFonts w:hAnsi="Times New Roman" w:cs="Times New Roman"/>
          <w:color w:val="000000"/>
          <w:sz w:val="24"/>
          <w:szCs w:val="24"/>
        </w:rPr>
      </w:pPr>
      <w:r>
        <w:rPr>
          <w:rFonts w:hAnsi="Times New Roman" w:cs="Times New Roman"/>
          <w:color w:val="000000"/>
          <w:sz w:val="24"/>
          <w:szCs w:val="24"/>
        </w:rPr>
        <w:t>существуют риски, связанные с возможным падением работника с высоты менее 1,8 м, если работа проводится над машинами или механизмами, водной поверхностью или выступающими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Персонал, допускаемый к руководству высотными работами (мастера, производители работ, начальники участков), обязан обеспечить условия для их безопасного выполнения.</w:t>
      </w:r>
    </w:p>
    <w:p>
      <w:pPr>
        <w:spacing w:line="240" w:lineRule="auto"/>
        <w:rPr>
          <w:rFonts w:hAnsi="Times New Roman" w:cs="Times New Roman"/>
          <w:color w:val="000000"/>
          <w:sz w:val="24"/>
          <w:szCs w:val="24"/>
        </w:rPr>
      </w:pPr>
      <w:r>
        <w:rPr>
          <w:rFonts w:hAnsi="Times New Roman" w:cs="Times New Roman"/>
          <w:color w:val="000000"/>
          <w:sz w:val="24"/>
          <w:szCs w:val="24"/>
        </w:rPr>
        <w:t>Персонал, допускаемый к непосредственному выполнению высотных работ, обязан соблюдать правила трудового распорядка, технологию производства работ, требования безопасности и правила пользования средствами страховки и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Перед допуском исполнителей работ на объект ответственный руководитель работ обязан:</w:t>
      </w:r>
    </w:p>
    <w:p>
      <w:pPr>
        <w:spacing w:line="240" w:lineRule="auto"/>
        <w:rPr>
          <w:rFonts w:hAnsi="Times New Roman" w:cs="Times New Roman"/>
          <w:color w:val="000000"/>
          <w:sz w:val="24"/>
          <w:szCs w:val="24"/>
        </w:rPr>
      </w:pPr>
      <w:r>
        <w:rPr>
          <w:rFonts w:hAnsi="Times New Roman" w:cs="Times New Roman"/>
          <w:color w:val="000000"/>
          <w:sz w:val="24"/>
          <w:szCs w:val="24"/>
        </w:rPr>
        <w:t>ознакомить всех исполнителей работ с технической документацией, разъяснять им особенности и специфику выполнения работ на данном объекте;</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выполнение мероприятий по обеспечению безопасности труда, предусмотренных технической документацией, а на действующем объекте также наряд-допуск. Проверка должна проводиться совместно с ответственным исполнителем работ, а на территории (в помещении) действующего объекта - в присутствии ответственного должностного лица данного объекта;</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у всех исполнителей работ наличие удостоверений с записью о проверке знаний по охране труда. Лиц, не имеющих удостоверений или с удостоверениями, в которых просрочена дата проверки, к работе допускать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техническое состояние и исправность механизмов и оснастки, которые будут применяться при производстве работ. Неисправные и не соответствующие требованиям безопасности механизмы и оснастка должны быть удалены с места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определить способы страховки, точки закрепления страховочных и несущих веревок, вид связи между работающими (голосом, знаками, по радио);</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наличие и пригодность индивидуальных средств защиты (каски, рукавицы, спецодежда, обувь, специальные средства в зависимости от требований, конкретно выполняемых работ);</w:t>
      </w:r>
    </w:p>
    <w:p>
      <w:pPr>
        <w:spacing w:line="240" w:lineRule="auto"/>
        <w:rPr>
          <w:rFonts w:hAnsi="Times New Roman" w:cs="Times New Roman"/>
          <w:color w:val="000000"/>
          <w:sz w:val="24"/>
          <w:szCs w:val="24"/>
        </w:rPr>
      </w:pPr>
      <w:r>
        <w:rPr>
          <w:rFonts w:hAnsi="Times New Roman" w:cs="Times New Roman"/>
          <w:color w:val="000000"/>
          <w:sz w:val="24"/>
          <w:szCs w:val="24"/>
        </w:rPr>
        <w:t>осмотреть личное снаряжение исполнителей работ и изъять из употребления снаряжение, не прошедшее испытаний, с просроченной датой испытаний и имеющие дефекты (не соответствующее требованиям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комплектность и исправность индивидуальных средств защиты исполнителей в зависимости от вида и условий выполнения предстоящих работ;</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наличие на объекте средств связи, пожаротушения, аптечки, их комплектность и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назначить (при необходимости) наблюдающих и определить их местонахождение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провести первичный (текущий) инструктаж по охране труда, обратив особое внимание на специфические особенности предстоящих работ. При выполнении работ на территории (в помещении) действующего объекта для проведения первичного инструктажа следует привлекать ответственное должностное лицо данного объекта;</w:t>
      </w:r>
    </w:p>
    <w:p>
      <w:pPr>
        <w:spacing w:line="240" w:lineRule="auto"/>
        <w:rPr>
          <w:rFonts w:hAnsi="Times New Roman" w:cs="Times New Roman"/>
          <w:color w:val="000000"/>
          <w:sz w:val="24"/>
          <w:szCs w:val="24"/>
        </w:rPr>
      </w:pPr>
      <w:r>
        <w:rPr>
          <w:rFonts w:hAnsi="Times New Roman" w:cs="Times New Roman"/>
          <w:color w:val="000000"/>
          <w:sz w:val="24"/>
          <w:szCs w:val="24"/>
        </w:rPr>
        <w:t>допустить бригаду к работе, сделав соответствующую запись в наряде-допуске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Ежедневно, перед началом работ, ответственный исполнитель работ обязан:</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комплектность и исправность личного снаряжения каждого члена группы (бригады) и изъять из употребления снаряжение, не соответствующее требованиям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Допуск к работе на высоте с неисправным или не прошедшим испытания или разукомплектованным СИЗ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исправность и прочность закрепления механизмов, блоков, проводов и кабелей, используемых на высоте;</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у всех исполнителей работ наличие индивидуальных средств защиты, их исправность и соответствие виду предстоящих работ или производственных процессов;</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и при отсутствии установить ограждение опасной зоны и наличие предупредительных плакатов;</w:t>
      </w:r>
    </w:p>
    <w:p>
      <w:pPr>
        <w:spacing w:line="240" w:lineRule="auto"/>
        <w:rPr>
          <w:rFonts w:hAnsi="Times New Roman" w:cs="Times New Roman"/>
          <w:color w:val="000000"/>
          <w:sz w:val="24"/>
          <w:szCs w:val="24"/>
        </w:rPr>
      </w:pPr>
      <w:r>
        <w:rPr>
          <w:rFonts w:hAnsi="Times New Roman" w:cs="Times New Roman"/>
          <w:color w:val="000000"/>
          <w:sz w:val="24"/>
          <w:szCs w:val="24"/>
        </w:rPr>
        <w:t>определить, исходя из конкретных условий, количество и безопасное местонахождение сигнальщиков и расставить их по местам (при отсутствии ограждения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опросить всех исполнителей работ о самочувствии и провести с ними текущий инструктаж по безопасному выполнению конкретных производственных операций и взаимодействию на высоте. Если кто-либо из исполнителей работ пожаловался на недомогание, допускать его к работе на высоте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Перед подъемом на высоту все исполнители работ, в том числе бригадиры, обязаны:</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исправность и удобство пользования СИЗ, проверить наличие, комплектность и исправность индивидуальных средств защиты;</w:t>
      </w:r>
    </w:p>
    <w:p>
      <w:pPr>
        <w:spacing w:line="240" w:lineRule="auto"/>
        <w:rPr>
          <w:rFonts w:hAnsi="Times New Roman" w:cs="Times New Roman"/>
          <w:color w:val="000000"/>
          <w:sz w:val="24"/>
          <w:szCs w:val="24"/>
        </w:rPr>
      </w:pPr>
      <w:r>
        <w:rPr>
          <w:rFonts w:hAnsi="Times New Roman" w:cs="Times New Roman"/>
          <w:color w:val="000000"/>
          <w:sz w:val="24"/>
          <w:szCs w:val="24"/>
        </w:rPr>
        <w:t>уточнить у своего непосредственного руководителя вопросы, возникшие при ознакомлении с технической документацией и при проведении инструктажа по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При нахождении на высоте работник (исполнитель) обязан:</w:t>
      </w:r>
    </w:p>
    <w:p>
      <w:pPr>
        <w:spacing w:line="240" w:lineRule="auto"/>
        <w:rPr>
          <w:rFonts w:hAnsi="Times New Roman" w:cs="Times New Roman"/>
          <w:color w:val="000000"/>
          <w:sz w:val="24"/>
          <w:szCs w:val="24"/>
        </w:rPr>
      </w:pPr>
      <w:r>
        <w:rPr>
          <w:rFonts w:hAnsi="Times New Roman" w:cs="Times New Roman"/>
          <w:color w:val="000000"/>
          <w:sz w:val="24"/>
          <w:szCs w:val="24"/>
        </w:rPr>
        <w:t>выполнять только те технологические операции, которые предусмотрены заданием, а также указания ответственного исполнителя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страховки;</w:t>
      </w:r>
    </w:p>
    <w:p>
      <w:pPr>
        <w:spacing w:line="240" w:lineRule="auto"/>
        <w:rPr>
          <w:rFonts w:hAnsi="Times New Roman" w:cs="Times New Roman"/>
          <w:color w:val="000000"/>
          <w:sz w:val="24"/>
          <w:szCs w:val="24"/>
        </w:rPr>
      </w:pPr>
      <w:r>
        <w:rPr>
          <w:rFonts w:hAnsi="Times New Roman" w:cs="Times New Roman"/>
          <w:color w:val="000000"/>
          <w:sz w:val="24"/>
          <w:szCs w:val="24"/>
        </w:rPr>
        <w:t>обо всех нештатных ситуациях немедленно ставить в известность ответственного исполнителя работ и действовать по его указаниям;</w:t>
      </w:r>
    </w:p>
    <w:p>
      <w:pPr>
        <w:spacing w:line="240" w:lineRule="auto"/>
        <w:rPr>
          <w:rFonts w:hAnsi="Times New Roman" w:cs="Times New Roman"/>
          <w:color w:val="000000"/>
          <w:sz w:val="24"/>
          <w:szCs w:val="24"/>
        </w:rPr>
      </w:pPr>
      <w:r>
        <w:rPr>
          <w:rFonts w:hAnsi="Times New Roman" w:cs="Times New Roman"/>
          <w:color w:val="000000"/>
          <w:sz w:val="24"/>
          <w:szCs w:val="24"/>
        </w:rPr>
        <w:t>не применять недозволенных и непредусмотренных технологией приемов работы;</w:t>
      </w:r>
    </w:p>
    <w:p>
      <w:pPr>
        <w:spacing w:line="240" w:lineRule="auto"/>
        <w:rPr>
          <w:rFonts w:hAnsi="Times New Roman" w:cs="Times New Roman"/>
          <w:color w:val="000000"/>
          <w:sz w:val="24"/>
          <w:szCs w:val="24"/>
        </w:rPr>
      </w:pPr>
      <w:r>
        <w:rPr>
          <w:rFonts w:hAnsi="Times New Roman" w:cs="Times New Roman"/>
          <w:color w:val="000000"/>
          <w:sz w:val="24"/>
          <w:szCs w:val="24"/>
        </w:rPr>
        <w:t>не вести работы под незакрепленными конструкциями;</w:t>
      </w:r>
    </w:p>
    <w:p>
      <w:pPr>
        <w:spacing w:line="240" w:lineRule="auto"/>
        <w:rPr>
          <w:rFonts w:hAnsi="Times New Roman" w:cs="Times New Roman"/>
          <w:color w:val="000000"/>
          <w:sz w:val="24"/>
          <w:szCs w:val="24"/>
        </w:rPr>
      </w:pPr>
      <w:r>
        <w:rPr>
          <w:rFonts w:hAnsi="Times New Roman" w:cs="Times New Roman"/>
          <w:color w:val="000000"/>
          <w:sz w:val="24"/>
          <w:szCs w:val="24"/>
        </w:rPr>
        <w:t>не выполнять работы под другим исполнителем, расположенным на более высокой отметке, за исключением особых случаев с разрешения ответственного исполнителя;</w:t>
      </w:r>
    </w:p>
    <w:p>
      <w:pPr>
        <w:spacing w:line="240" w:lineRule="auto"/>
        <w:rPr>
          <w:rFonts w:hAnsi="Times New Roman" w:cs="Times New Roman"/>
          <w:color w:val="000000"/>
          <w:sz w:val="24"/>
          <w:szCs w:val="24"/>
        </w:rPr>
      </w:pPr>
      <w:r>
        <w:rPr>
          <w:rFonts w:hAnsi="Times New Roman" w:cs="Times New Roman"/>
          <w:color w:val="000000"/>
          <w:sz w:val="24"/>
          <w:szCs w:val="24"/>
        </w:rPr>
        <w:t>не приближаться к находящимся под напряжением проводам и токоведущим частям оборудования на опасное расстояние, определенное в технической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К работе на высоте допускаются лица, достигшие возраста восемнадцати лет.</w:t>
      </w:r>
    </w:p>
    <w:p>
      <w:pPr>
        <w:spacing w:line="240" w:lineRule="auto"/>
        <w:rPr>
          <w:rFonts w:hAnsi="Times New Roman" w:cs="Times New Roman"/>
          <w:color w:val="000000"/>
          <w:sz w:val="24"/>
          <w:szCs w:val="24"/>
        </w:rPr>
      </w:pPr>
      <w:r>
        <w:rPr>
          <w:rFonts w:hAnsi="Times New Roman" w:cs="Times New Roman"/>
          <w:color w:val="000000"/>
          <w:sz w:val="24"/>
          <w:szCs w:val="24"/>
        </w:rPr>
        <w:t>Работники, выполняющие работы на высоте, в соответствии с действующим законодательством должны проходить обязательные предварительные (при поступлении на работу)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Работники, выполняющие работы на высоте, должны иметь квалификацию, соответствующую характеру выполняемых работ. Уровень квалификации подтверждается документом о профессиональном образовании (обучении) и (или) о квалификации.</w:t>
      </w:r>
    </w:p>
    <w:p>
      <w:pPr>
        <w:spacing w:line="240" w:lineRule="auto"/>
        <w:rPr>
          <w:rFonts w:hAnsi="Times New Roman" w:cs="Times New Roman"/>
          <w:color w:val="000000"/>
          <w:sz w:val="24"/>
          <w:szCs w:val="24"/>
        </w:rPr>
      </w:pPr>
      <w:r>
        <w:rPr>
          <w:rFonts w:hAnsi="Times New Roman" w:cs="Times New Roman"/>
          <w:color w:val="000000"/>
          <w:sz w:val="24"/>
          <w:szCs w:val="24"/>
        </w:rPr>
        <w:t>Работодатель до начала выполнения работ на высоте должен организовать проведение технико-технологических и организационных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технико-технологические мероприятия, включающие в себя разработку и выполнение плана производства работ на высоте (далее - ППР на высоте), выполняемых на рабочих местах с территориально меняющимися рабочими зонами (далее - нестационарные рабочие места); разработка и утверждение технологических карт на производство работ; ограждение места производства работ, вывешивание предупреждающих и предписывающих плакатов (знаков), использование средств коллективной и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организационные мероприятия, включающие в себя назначение лиц, ответственных за организацию и безопасное проведение работ на высоте, за выдачу наряда-допуска, составление плана мероприятий при аварийной ситуации и при проведении спасательных работ, а также проводящих обслуживание и периодический осмотр систем индивидуальной защиты (СИЗ).</w:t>
      </w:r>
    </w:p>
    <w:p>
      <w:pPr>
        <w:spacing w:line="240" w:lineRule="auto"/>
        <w:rPr>
          <w:rFonts w:hAnsi="Times New Roman" w:cs="Times New Roman"/>
          <w:color w:val="000000"/>
          <w:sz w:val="24"/>
          <w:szCs w:val="24"/>
        </w:rPr>
      </w:pPr>
      <w:r>
        <w:rPr>
          <w:rFonts w:hAnsi="Times New Roman" w:cs="Times New Roman"/>
          <w:color w:val="000000"/>
          <w:sz w:val="24"/>
          <w:szCs w:val="24"/>
        </w:rPr>
        <w:t>Руководитель работ до начала выполнения работ на высоте должен организовать проведение технико-технологических и организационных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технико-технологические мероприятия, включающие в себя разработку и выполнение плана производства работ на высоте (далее - ППР на высоте), выполняемых на рабочих местах с территориально меняющимися рабочими зонами (далее - нестационарные рабочие места); разработка и утверждение технологических карт на производство работ; ограждение места производства работ, вывешивание предупреждающих и предписывающих плакатов (знаков), использование средств коллективной и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организационные мероприятия, включающие в себя назначение лиц, ответственных за организацию и безопасное проведение работ на высоте, за выдачу наряда-допуска, составление плана мероприятий при аварийной ситуации и при проведении спасательных работ, а также проводящих обслуживание и периодический осмотр СИЗ.</w:t>
      </w:r>
    </w:p>
    <w:p>
      <w:pPr>
        <w:spacing w:line="240" w:lineRule="auto"/>
        <w:rPr>
          <w:rFonts w:hAnsi="Times New Roman" w:cs="Times New Roman"/>
          <w:color w:val="000000"/>
          <w:sz w:val="24"/>
          <w:szCs w:val="24"/>
        </w:rPr>
      </w:pPr>
      <w:r>
        <w:rPr>
          <w:rFonts w:hAnsi="Times New Roman" w:cs="Times New Roman"/>
          <w:color w:val="000000"/>
          <w:sz w:val="24"/>
          <w:szCs w:val="24"/>
        </w:rPr>
        <w:t>Без удостоверения о допуске к работам на высоте работников не допускать к выполнению работ на высоте.</w:t>
      </w:r>
    </w:p>
    <w:p>
      <w:pPr>
        <w:spacing w:line="240" w:lineRule="auto"/>
        <w:rPr>
          <w:rFonts w:hAnsi="Times New Roman" w:cs="Times New Roman"/>
          <w:color w:val="000000"/>
          <w:sz w:val="24"/>
          <w:szCs w:val="24"/>
        </w:rPr>
      </w:pPr>
      <w:r>
        <w:rPr>
          <w:rFonts w:hAnsi="Times New Roman" w:cs="Times New Roman"/>
          <w:color w:val="000000"/>
          <w:sz w:val="24"/>
          <w:szCs w:val="24"/>
        </w:rPr>
        <w:t>Технологическая последовательность выполнения работ должна быть такова, чтобы каждая предыдущая операция не являлась бы источником производственной опасности при выполнении последующих.</w:t>
      </w:r>
    </w:p>
    <w:p>
      <w:pPr>
        <w:spacing w:line="240" w:lineRule="auto"/>
        <w:rPr>
          <w:rFonts w:hAnsi="Times New Roman" w:cs="Times New Roman"/>
          <w:color w:val="000000"/>
          <w:sz w:val="24"/>
          <w:szCs w:val="24"/>
        </w:rPr>
      </w:pPr>
      <w:r>
        <w:rPr>
          <w:rFonts w:hAnsi="Times New Roman" w:cs="Times New Roman"/>
          <w:color w:val="000000"/>
          <w:sz w:val="24"/>
          <w:szCs w:val="24"/>
        </w:rPr>
        <w:t>Ежедневный допуск исполнителей к работе (непосредственно на рабочие места) должен производить ответственный исполнитель работ, после проверки личного снаряжения каждого работающего и проведения со всеми членами группы (бригады, звена) текущего инструктажа по безопасности при выполнении конкретного производственного задания.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1.1. Требования к работникам при работе на высоте </w:t>
      </w:r>
    </w:p>
    <w:p>
      <w:pPr>
        <w:spacing w:line="240" w:lineRule="auto"/>
        <w:rPr>
          <w:rFonts w:hAnsi="Times New Roman" w:cs="Times New Roman"/>
          <w:color w:val="000000"/>
          <w:sz w:val="24"/>
          <w:szCs w:val="24"/>
        </w:rPr>
      </w:pPr>
      <w:r>
        <w:rPr>
          <w:rFonts w:hAnsi="Times New Roman" w:cs="Times New Roman"/>
          <w:color w:val="000000"/>
          <w:sz w:val="24"/>
          <w:szCs w:val="24"/>
        </w:rPr>
        <w:t>1.1.1. Работники, впервые допускаемые к работам на высоте, должны быть ознакомлены с:</w:t>
      </w:r>
    </w:p>
    <w:p>
      <w:pPr>
        <w:spacing w:line="240" w:lineRule="auto"/>
        <w:rPr>
          <w:rFonts w:hAnsi="Times New Roman" w:cs="Times New Roman"/>
          <w:color w:val="000000"/>
          <w:sz w:val="24"/>
          <w:szCs w:val="24"/>
        </w:rPr>
      </w:pPr>
      <w:r>
        <w:rPr>
          <w:rFonts w:hAnsi="Times New Roman" w:cs="Times New Roman"/>
          <w:color w:val="000000"/>
          <w:sz w:val="24"/>
          <w:szCs w:val="24"/>
        </w:rPr>
        <w:t>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общими сведениями о технологическом процессе и оборудовании на данном рабочем месте, производственном участке, в цехе;</w:t>
      </w:r>
    </w:p>
    <w:p>
      <w:pPr>
        <w:spacing w:line="240" w:lineRule="auto"/>
        <w:rPr>
          <w:rFonts w:hAnsi="Times New Roman" w:cs="Times New Roman"/>
          <w:color w:val="000000"/>
          <w:sz w:val="24"/>
          <w:szCs w:val="24"/>
        </w:rPr>
      </w:pPr>
      <w:r>
        <w:rPr>
          <w:rFonts w:hAnsi="Times New Roman" w:cs="Times New Roman"/>
          <w:color w:val="000000"/>
          <w:sz w:val="24"/>
          <w:szCs w:val="24"/>
        </w:rPr>
        <w:t>производственными инструкциями;</w:t>
      </w:r>
    </w:p>
    <w:p>
      <w:pPr>
        <w:spacing w:line="240" w:lineRule="auto"/>
        <w:rPr>
          <w:rFonts w:hAnsi="Times New Roman" w:cs="Times New Roman"/>
          <w:color w:val="000000"/>
          <w:sz w:val="24"/>
          <w:szCs w:val="24"/>
        </w:rPr>
      </w:pPr>
      <w:r>
        <w:rPr>
          <w:rFonts w:hAnsi="Times New Roman" w:cs="Times New Roman"/>
          <w:color w:val="000000"/>
          <w:sz w:val="24"/>
          <w:szCs w:val="24"/>
        </w:rPr>
        <w:t>условиями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основными требованиями производственной санитарии и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обстоятельствами и характерными причинами несчастных случаев, аварий, пожаров, происшедших на высоте в организациях (на предприятиях), случаев производственных травм, полученных при работах на высоте; обязанностями и действиями при аварии, пожаре; способами применения имеющихся на участке средств тушения пожара, противоаварийной защиты и сигнализации, местами их расположения, схемами и маршрутами эвакуации в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основными опасными и вредными производственными факторами, характерными для работы на высоте;</w:t>
      </w:r>
    </w:p>
    <w:p>
      <w:pPr>
        <w:spacing w:line="240" w:lineRule="auto"/>
        <w:rPr>
          <w:rFonts w:hAnsi="Times New Roman" w:cs="Times New Roman"/>
          <w:color w:val="000000"/>
          <w:sz w:val="24"/>
          <w:szCs w:val="24"/>
        </w:rPr>
      </w:pPr>
      <w:r>
        <w:rPr>
          <w:rFonts w:hAnsi="Times New Roman" w:cs="Times New Roman"/>
          <w:color w:val="000000"/>
          <w:sz w:val="24"/>
          <w:szCs w:val="24"/>
        </w:rPr>
        <w:t>зонами повышенной опасности, машинами, механизмами, приборами;</w:t>
      </w:r>
    </w:p>
    <w:p>
      <w:pPr>
        <w:spacing w:line="240" w:lineRule="auto"/>
        <w:rPr>
          <w:rFonts w:hAnsi="Times New Roman" w:cs="Times New Roman"/>
          <w:color w:val="000000"/>
          <w:sz w:val="24"/>
          <w:szCs w:val="24"/>
        </w:rPr>
      </w:pPr>
      <w:r>
        <w:rPr>
          <w:rFonts w:hAnsi="Times New Roman" w:cs="Times New Roman"/>
          <w:color w:val="000000"/>
          <w:sz w:val="24"/>
          <w:szCs w:val="24"/>
        </w:rPr>
        <w:t>средствами, обеспечивающими безопасность работы оборудования (предохранительные, тормозные устройства и ограждения, системы блокировки и сигнализации, знаки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безопасными методами и приемами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1.1.2. Работники, впервые допускаемые к работам на высоте, должны обладать практическими навыками применения оборудования, приборов, механизмов (проверка исправности оборудования, пусковых приборов, инструмента и приспособлений, блокировок, заземления и других средств защиты) и оказания первой помощи пострадавшим, практическими навыками применения соответствующих средствами индивидуальной защиты (СИЗ), их осмотром до и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1.1.3. Работники 1 группы по безопасности работ на высоте (работники, допускаемые к работам в составе бригады или под непосредственным контролем работника, назначенного приказом работодателя) дополнительно должны быть ознакомлены с:</w:t>
      </w:r>
    </w:p>
    <w:p>
      <w:pPr>
        <w:spacing w:line="240" w:lineRule="auto"/>
        <w:rPr>
          <w:rFonts w:hAnsi="Times New Roman" w:cs="Times New Roman"/>
          <w:color w:val="000000"/>
          <w:sz w:val="24"/>
          <w:szCs w:val="24"/>
        </w:rPr>
      </w:pPr>
      <w:r>
        <w:rPr>
          <w:rFonts w:hAnsi="Times New Roman" w:cs="Times New Roman"/>
          <w:color w:val="000000"/>
          <w:sz w:val="24"/>
          <w:szCs w:val="24"/>
        </w:rPr>
        <w:t>методами и средствами предупреждения несчастных случаев и профессиональных заболеваний;</w:t>
      </w:r>
    </w:p>
    <w:p>
      <w:pPr>
        <w:spacing w:line="240" w:lineRule="auto"/>
        <w:rPr>
          <w:rFonts w:hAnsi="Times New Roman" w:cs="Times New Roman"/>
          <w:color w:val="000000"/>
          <w:sz w:val="24"/>
          <w:szCs w:val="24"/>
        </w:rPr>
      </w:pPr>
      <w:r>
        <w:rPr>
          <w:rFonts w:hAnsi="Times New Roman" w:cs="Times New Roman"/>
          <w:color w:val="000000"/>
          <w:sz w:val="24"/>
          <w:szCs w:val="24"/>
        </w:rPr>
        <w:t>основами техники эвакуации и спасения.</w:t>
      </w:r>
    </w:p>
    <w:p>
      <w:pPr>
        <w:spacing w:line="240" w:lineRule="auto"/>
        <w:rPr>
          <w:rFonts w:hAnsi="Times New Roman" w:cs="Times New Roman"/>
          <w:color w:val="000000"/>
          <w:sz w:val="24"/>
          <w:szCs w:val="24"/>
        </w:rPr>
      </w:pPr>
      <w:r>
        <w:rPr>
          <w:rFonts w:hAnsi="Times New Roman" w:cs="Times New Roman"/>
          <w:color w:val="000000"/>
          <w:sz w:val="24"/>
          <w:szCs w:val="24"/>
        </w:rPr>
        <w:t>1.1.4. Работники 2 группы по безопасности работ на высоте (мастера, бригадиры, руководители стажировки, а также работники, назначаемые по наряду-допуску на производство работ на высоте ответственными исполнителями работ на высоте) в дополнение к требованиям, предъявляемым к работникам 1 группы по безопасности работ на высоте, должны быть ознакомлены с:</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требованиями норм, правил, стандартов и регламентов по охране труда и безопасности работ; порядком расследования и оформления несчастных случаев и профессиональных заболеваний;</w:t>
      </w:r>
    </w:p>
    <w:p>
      <w:pPr>
        <w:spacing w:line="240" w:lineRule="auto"/>
        <w:rPr>
          <w:rFonts w:hAnsi="Times New Roman" w:cs="Times New Roman"/>
          <w:color w:val="000000"/>
          <w:sz w:val="24"/>
          <w:szCs w:val="24"/>
        </w:rPr>
      </w:pPr>
      <w:r>
        <w:rPr>
          <w:rFonts w:hAnsi="Times New Roman" w:cs="Times New Roman"/>
          <w:color w:val="000000"/>
          <w:sz w:val="24"/>
          <w:szCs w:val="24"/>
        </w:rPr>
        <w:t>правилами и требованиями пользования, применения, эксплуатации, выдачи, ухода, хранения, осмотра, испытаний, браковки и сертификации средств защиты;</w:t>
      </w:r>
    </w:p>
    <w:p>
      <w:pPr>
        <w:spacing w:line="240" w:lineRule="auto"/>
        <w:rPr>
          <w:rFonts w:hAnsi="Times New Roman" w:cs="Times New Roman"/>
          <w:color w:val="000000"/>
          <w:sz w:val="24"/>
          <w:szCs w:val="24"/>
        </w:rPr>
      </w:pPr>
      <w:r>
        <w:rPr>
          <w:rFonts w:hAnsi="Times New Roman" w:cs="Times New Roman"/>
          <w:color w:val="000000"/>
          <w:sz w:val="24"/>
          <w:szCs w:val="24"/>
        </w:rPr>
        <w:t>организацией и содержанием рабочих мест; средствами коллективной защиты, ограждениями, знаками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Работники 2 группы по безопасности работ на высоте должны иметь опыт работы на высоте более 1 года, уметь осуществлять непосредственное руководство работами, проводить спасательные мероприятия, организовывать безопасную транспортировку пострадавшего, а также обладать практическими навыками оказания первой помощи пострадавшему.</w:t>
      </w:r>
    </w:p>
    <w:p>
      <w:pPr>
        <w:spacing w:line="240" w:lineRule="auto"/>
        <w:rPr>
          <w:rFonts w:hAnsi="Times New Roman" w:cs="Times New Roman"/>
          <w:color w:val="000000"/>
          <w:sz w:val="24"/>
          <w:szCs w:val="24"/>
        </w:rPr>
      </w:pPr>
      <w:r>
        <w:rPr>
          <w:rFonts w:hAnsi="Times New Roman" w:cs="Times New Roman"/>
          <w:color w:val="000000"/>
          <w:sz w:val="24"/>
          <w:szCs w:val="24"/>
        </w:rPr>
        <w:t>1.1.5 Работники 3 группы по безопасности работ на высоте (работники, назначаемые работодателем ответственными за безопасную организацию и проведение работ на высоте, а также за проведение инструктажей; преподаватели и члены аттестационных комиссий, созданных приказом руководителя организации, проводящей обучение безопасным методам и приемам выполнения работ на высоте; работники, проводящие обслуживание и периодический осмотр СИЗ; работники, выдающие наряды-допуски; ответственные руководители работ на высоте, выполняемых по наряду-допуску; специалисты по охране труда; должностные лица, в полномочия которых входит утверждение ПИР на высоте) в дополнение к требованиям, предъявляемым к работникам 2 группы по безопасности работ на высоте, должны:</w:t>
      </w:r>
    </w:p>
    <w:p>
      <w:pPr>
        <w:spacing w:line="240" w:lineRule="auto"/>
        <w:rPr>
          <w:rFonts w:hAnsi="Times New Roman" w:cs="Times New Roman"/>
          <w:color w:val="000000"/>
          <w:sz w:val="24"/>
          <w:szCs w:val="24"/>
        </w:rPr>
      </w:pPr>
      <w:r>
        <w:rPr>
          <w:rFonts w:hAnsi="Times New Roman" w:cs="Times New Roman"/>
          <w:color w:val="000000"/>
          <w:sz w:val="24"/>
          <w:szCs w:val="24"/>
        </w:rPr>
        <w:t>обладать полным представлением о рисках падения и уметь проводить осмотр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знать соответствующие работам правила, требования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знать мероприятия, обеспечивающие безопасность работ;</w:t>
      </w:r>
    </w:p>
    <w:p>
      <w:pPr>
        <w:spacing w:line="240" w:lineRule="auto"/>
        <w:rPr>
          <w:rFonts w:hAnsi="Times New Roman" w:cs="Times New Roman"/>
          <w:color w:val="000000"/>
          <w:sz w:val="24"/>
          <w:szCs w:val="24"/>
        </w:rPr>
      </w:pPr>
      <w:r>
        <w:rPr>
          <w:rFonts w:hAnsi="Times New Roman" w:cs="Times New Roman"/>
          <w:color w:val="000000"/>
          <w:sz w:val="24"/>
          <w:szCs w:val="24"/>
        </w:rPr>
        <w:t>уметь организовывать безопасное проведение работ, разработку плана производства работ; оформлять наряды-допуски, осуществлять надзор за членами бригады;</w:t>
      </w:r>
    </w:p>
    <w:p>
      <w:pPr>
        <w:spacing w:line="240" w:lineRule="auto"/>
        <w:rPr>
          <w:rFonts w:hAnsi="Times New Roman" w:cs="Times New Roman"/>
          <w:color w:val="000000"/>
          <w:sz w:val="24"/>
          <w:szCs w:val="24"/>
        </w:rPr>
      </w:pPr>
      <w:r>
        <w:rPr>
          <w:rFonts w:hAnsi="Times New Roman" w:cs="Times New Roman"/>
          <w:color w:val="000000"/>
          <w:sz w:val="24"/>
          <w:szCs w:val="24"/>
        </w:rPr>
        <w:t>уметь четко обозначать и излагать требования о мерах безопасности при проведении целевого инструктажа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уметь обучать персонал безопасным методам и приемам выполнения работ, практическим приемам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обладать знаниями по проведению инспекции СИЗ.</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предъявляемые к работникам 3 группы по безопасности работ на высоте: старше 21 года, опыт работы на высоте не менее 2-х лет.</w:t>
      </w:r>
    </w:p>
    <w:p>
      <w:pPr>
        <w:spacing w:line="240" w:lineRule="auto"/>
        <w:rPr>
          <w:rFonts w:hAnsi="Times New Roman" w:cs="Times New Roman"/>
          <w:color w:val="000000"/>
          <w:sz w:val="24"/>
          <w:szCs w:val="24"/>
        </w:rPr>
      </w:pPr>
      <w:r>
        <w:rPr>
          <w:rFonts w:hAnsi="Times New Roman" w:cs="Times New Roman"/>
          <w:b/>
          <w:bCs/>
          <w:color w:val="000000"/>
          <w:sz w:val="24"/>
          <w:szCs w:val="24"/>
        </w:rPr>
        <w:t>2. Требования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работы следует надеть спецодежду, спецобувь и другие необходимые для работы средства индивидуальной защиты от воздействия опасных и вредных производственных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Спецодежда должна быть соответствующего размера, чистой и не стеснять движений.</w:t>
      </w:r>
    </w:p>
    <w:p>
      <w:pPr>
        <w:spacing w:line="240" w:lineRule="auto"/>
        <w:rPr>
          <w:rFonts w:hAnsi="Times New Roman" w:cs="Times New Roman"/>
          <w:color w:val="000000"/>
          <w:sz w:val="24"/>
          <w:szCs w:val="24"/>
        </w:rPr>
      </w:pPr>
      <w:r>
        <w:rPr>
          <w:rFonts w:hAnsi="Times New Roman" w:cs="Times New Roman"/>
          <w:color w:val="000000"/>
          <w:sz w:val="24"/>
          <w:szCs w:val="24"/>
        </w:rPr>
        <w:t>Операторы подъёмника и все работники, находящиеся в зоне его действия, обязаны пользоваться защитными касками с застёгнутым подбородочным ремнём. Внутренняя оснастка и подбородочный ремень должны быть съёмными и иметь устройства для крепления к корпусу каски. Подбородочный ремень должен регулироваться по длине, способ крепления должен обеспечивать возможность его быстрого отсоединения и не допускать самопроизвольного падения или смещения каски с головы работающего.</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работы в корзине (на платформе) самоходного ножничного подъёмника должны быть подготовлены страховочные системы, прикрепляемые к специальным точкам крепления, предусмотренным в корзине (на платформе) подъёмника.</w:t>
      </w:r>
    </w:p>
    <w:p>
      <w:pPr>
        <w:spacing w:line="240" w:lineRule="auto"/>
        <w:rPr>
          <w:rFonts w:hAnsi="Times New Roman" w:cs="Times New Roman"/>
          <w:color w:val="000000"/>
          <w:sz w:val="24"/>
          <w:szCs w:val="24"/>
        </w:rPr>
      </w:pPr>
      <w:r>
        <w:rPr>
          <w:rFonts w:hAnsi="Times New Roman" w:cs="Times New Roman"/>
          <w:color w:val="000000"/>
          <w:sz w:val="24"/>
          <w:szCs w:val="24"/>
        </w:rPr>
        <w:t>Работники должны знать, что в качестве привязи в страховочных системах используется страховочная привязь. Использование безлямочных предохранительных поясов запрещено ввиду риска травмирования или смерти вследствие ударного воздействия на позвоночник работника при остановке падения, выпадения работника из предохранительного пояса или невозможности длительного статичного пребывания работника в предохранительном поясе в состоянии зависания.</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работы, а также при каждой смене оператора, самоходный ножничный подъёмник должен пройти визуальный контроль и полную функциональную проверку.</w:t>
      </w:r>
    </w:p>
    <w:p>
      <w:pPr>
        <w:spacing w:line="240" w:lineRule="auto"/>
        <w:rPr>
          <w:rFonts w:hAnsi="Times New Roman" w:cs="Times New Roman"/>
          <w:color w:val="000000"/>
          <w:sz w:val="24"/>
          <w:szCs w:val="24"/>
        </w:rPr>
      </w:pPr>
      <w:r>
        <w:rPr>
          <w:rFonts w:hAnsi="Times New Roman" w:cs="Times New Roman"/>
          <w:color w:val="000000"/>
          <w:sz w:val="24"/>
          <w:szCs w:val="24"/>
        </w:rPr>
        <w:t>Весь необходимый ремонт должен быть проведён перед использованием подъёмника, от этого зависит его правильная работа.</w:t>
      </w:r>
    </w:p>
    <w:p>
      <w:pPr>
        <w:spacing w:line="240" w:lineRule="auto"/>
        <w:rPr>
          <w:rFonts w:hAnsi="Times New Roman" w:cs="Times New Roman"/>
          <w:color w:val="000000"/>
          <w:sz w:val="24"/>
          <w:szCs w:val="24"/>
        </w:rPr>
      </w:pPr>
      <w:r>
        <w:rPr>
          <w:rFonts w:hAnsi="Times New Roman" w:cs="Times New Roman"/>
          <w:color w:val="000000"/>
          <w:sz w:val="24"/>
          <w:szCs w:val="24"/>
        </w:rPr>
        <w:t>Визуальному контролю перед началом работы подлежат следующие элементы самоходного ножничного подъёмника:</w:t>
      </w:r>
    </w:p>
    <w:p>
      <w:pPr>
        <w:spacing w:line="240" w:lineRule="auto"/>
        <w:rPr>
          <w:rFonts w:hAnsi="Times New Roman" w:cs="Times New Roman"/>
          <w:color w:val="000000"/>
          <w:sz w:val="24"/>
          <w:szCs w:val="24"/>
        </w:rPr>
      </w:pPr>
      <w:r>
        <w:rPr>
          <w:rFonts w:hAnsi="Times New Roman" w:cs="Times New Roman"/>
          <w:color w:val="000000"/>
          <w:sz w:val="24"/>
          <w:szCs w:val="24"/>
        </w:rPr>
        <w:t>Несущие части, рычаги, корзина и платформа (в том числе, перила, поручни, точки крепления для страховочных систем).</w:t>
      </w:r>
    </w:p>
    <w:p>
      <w:pPr>
        <w:spacing w:line="240" w:lineRule="auto"/>
        <w:rPr>
          <w:rFonts w:hAnsi="Times New Roman" w:cs="Times New Roman"/>
          <w:color w:val="000000"/>
          <w:sz w:val="24"/>
          <w:szCs w:val="24"/>
        </w:rPr>
      </w:pPr>
      <w:r>
        <w:rPr>
          <w:rFonts w:hAnsi="Times New Roman" w:cs="Times New Roman"/>
          <w:color w:val="000000"/>
          <w:sz w:val="24"/>
          <w:szCs w:val="24"/>
        </w:rPr>
        <w:t>Система рулевого управления: колёса, редукторы, тормоза и покрышки.</w:t>
      </w:r>
    </w:p>
    <w:p>
      <w:pPr>
        <w:spacing w:line="240" w:lineRule="auto"/>
        <w:rPr>
          <w:rFonts w:hAnsi="Times New Roman" w:cs="Times New Roman"/>
          <w:color w:val="000000"/>
          <w:sz w:val="24"/>
          <w:szCs w:val="24"/>
        </w:rPr>
      </w:pPr>
      <w:r>
        <w:rPr>
          <w:rFonts w:hAnsi="Times New Roman" w:cs="Times New Roman"/>
          <w:color w:val="000000"/>
          <w:sz w:val="24"/>
          <w:szCs w:val="24"/>
        </w:rPr>
        <w:t>Верхний и нижний пульты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Гидроцилиндры, гидравлический блок и насос.</w:t>
      </w:r>
    </w:p>
    <w:p>
      <w:pPr>
        <w:spacing w:line="240" w:lineRule="auto"/>
        <w:rPr>
          <w:rFonts w:hAnsi="Times New Roman" w:cs="Times New Roman"/>
          <w:color w:val="000000"/>
          <w:sz w:val="24"/>
          <w:szCs w:val="24"/>
        </w:rPr>
      </w:pPr>
      <w:r>
        <w:rPr>
          <w:rFonts w:hAnsi="Times New Roman" w:cs="Times New Roman"/>
          <w:color w:val="000000"/>
          <w:sz w:val="24"/>
          <w:szCs w:val="24"/>
        </w:rPr>
        <w:t>Концевые выключатели безопасности движений.</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провода и кабели, аккумуляторные батареи.</w:t>
      </w:r>
    </w:p>
    <w:p>
      <w:pPr>
        <w:spacing w:line="240" w:lineRule="auto"/>
        <w:rPr>
          <w:rFonts w:hAnsi="Times New Roman" w:cs="Times New Roman"/>
          <w:color w:val="000000"/>
          <w:sz w:val="24"/>
          <w:szCs w:val="24"/>
        </w:rPr>
      </w:pPr>
      <w:r>
        <w:rPr>
          <w:rFonts w:hAnsi="Times New Roman" w:cs="Times New Roman"/>
          <w:color w:val="000000"/>
          <w:sz w:val="24"/>
          <w:szCs w:val="24"/>
        </w:rPr>
        <w:t>Топливный бак (для подъёмника, работающего на жидком горючем топливе).</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При визуальном контроле состояния подъёмника и проверке его исправности перед началом работы необходимо убедиться в следующем:</w:t>
      </w:r>
    </w:p>
    <w:p>
      <w:pPr>
        <w:spacing w:line="240" w:lineRule="auto"/>
        <w:rPr>
          <w:rFonts w:hAnsi="Times New Roman" w:cs="Times New Roman"/>
          <w:color w:val="000000"/>
          <w:sz w:val="24"/>
          <w:szCs w:val="24"/>
        </w:rPr>
      </w:pPr>
      <w:r>
        <w:rPr>
          <w:rFonts w:hAnsi="Times New Roman" w:cs="Times New Roman"/>
          <w:color w:val="000000"/>
          <w:sz w:val="24"/>
          <w:szCs w:val="24"/>
        </w:rPr>
        <w:t>В отсутствии потёков (аккумуляторной кислоты, масла, топлива и т.д.).</w:t>
      </w:r>
    </w:p>
    <w:p>
      <w:pPr>
        <w:spacing w:line="240" w:lineRule="auto"/>
        <w:rPr>
          <w:rFonts w:hAnsi="Times New Roman" w:cs="Times New Roman"/>
          <w:color w:val="000000"/>
          <w:sz w:val="24"/>
          <w:szCs w:val="24"/>
        </w:rPr>
      </w:pPr>
      <w:r>
        <w:rPr>
          <w:rFonts w:hAnsi="Times New Roman" w:cs="Times New Roman"/>
          <w:color w:val="000000"/>
          <w:sz w:val="24"/>
          <w:szCs w:val="24"/>
        </w:rPr>
        <w:t>В отсутствии посторонних объектов на поверхности подъёмника.</w:t>
      </w:r>
    </w:p>
    <w:p>
      <w:pPr>
        <w:spacing w:line="240" w:lineRule="auto"/>
        <w:rPr>
          <w:rFonts w:hAnsi="Times New Roman" w:cs="Times New Roman"/>
          <w:color w:val="000000"/>
          <w:sz w:val="24"/>
          <w:szCs w:val="24"/>
        </w:rPr>
      </w:pPr>
      <w:r>
        <w:rPr>
          <w:rFonts w:hAnsi="Times New Roman" w:cs="Times New Roman"/>
          <w:color w:val="000000"/>
          <w:sz w:val="24"/>
          <w:szCs w:val="24"/>
        </w:rPr>
        <w:t>В наличии всех элементов, защитных ограждений, устройств безопасности и в отсутствии ослабленных частей (болтов, гаек, соединителей, кабелей и т.д.).</w:t>
      </w:r>
    </w:p>
    <w:p>
      <w:pPr>
        <w:spacing w:line="240" w:lineRule="auto"/>
        <w:rPr>
          <w:rFonts w:hAnsi="Times New Roman" w:cs="Times New Roman"/>
          <w:color w:val="000000"/>
          <w:sz w:val="24"/>
          <w:szCs w:val="24"/>
        </w:rPr>
      </w:pPr>
      <w:r>
        <w:rPr>
          <w:rFonts w:hAnsi="Times New Roman" w:cs="Times New Roman"/>
          <w:color w:val="000000"/>
          <w:sz w:val="24"/>
          <w:szCs w:val="24"/>
        </w:rPr>
        <w:t>В отсутствии повреждений и других отклонений на несущих частях.</w:t>
      </w:r>
    </w:p>
    <w:p>
      <w:pPr>
        <w:spacing w:line="240" w:lineRule="auto"/>
        <w:rPr>
          <w:rFonts w:hAnsi="Times New Roman" w:cs="Times New Roman"/>
          <w:color w:val="000000"/>
          <w:sz w:val="24"/>
          <w:szCs w:val="24"/>
        </w:rPr>
      </w:pPr>
      <w:r>
        <w:rPr>
          <w:rFonts w:hAnsi="Times New Roman" w:cs="Times New Roman"/>
          <w:color w:val="000000"/>
          <w:sz w:val="24"/>
          <w:szCs w:val="24"/>
        </w:rPr>
        <w:t>В отсутствии трещин, поломанных деталей, повреждений краски.</w:t>
      </w:r>
    </w:p>
    <w:p>
      <w:pPr>
        <w:spacing w:line="240" w:lineRule="auto"/>
        <w:rPr>
          <w:rFonts w:hAnsi="Times New Roman" w:cs="Times New Roman"/>
          <w:color w:val="000000"/>
          <w:sz w:val="24"/>
          <w:szCs w:val="24"/>
        </w:rPr>
      </w:pPr>
      <w:r>
        <w:rPr>
          <w:rFonts w:hAnsi="Times New Roman" w:cs="Times New Roman"/>
          <w:color w:val="000000"/>
          <w:sz w:val="24"/>
          <w:szCs w:val="24"/>
        </w:rPr>
        <w:t>Работнику необходимо убедиться в том, что самоходный ножничный подъёмник своевременно прошёл ежегодное техническое освидетельствование и дата очередных испытаний не просрочена.</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работы необходимо проверить наличие необходимых документов, в том числе, удостоверения на право управления подъёмником.</w:t>
      </w:r>
    </w:p>
    <w:p>
      <w:pPr>
        <w:spacing w:line="240" w:lineRule="auto"/>
        <w:rPr>
          <w:rFonts w:hAnsi="Times New Roman" w:cs="Times New Roman"/>
          <w:color w:val="000000"/>
          <w:sz w:val="24"/>
          <w:szCs w:val="24"/>
        </w:rPr>
      </w:pPr>
      <w:r>
        <w:rPr>
          <w:rFonts w:hAnsi="Times New Roman" w:cs="Times New Roman"/>
          <w:color w:val="000000"/>
          <w:sz w:val="24"/>
          <w:szCs w:val="24"/>
        </w:rPr>
        <w:t>Работнику следует проверить, очищены ли корзина и платформа подъёмника от загрязнений, снега, льда.</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работы в тёмное время суток, а также в помещениях с недостаточным естественным освещением, следует убедиться в достаточности электрического освещения всей зоны перемещения подъёмника и мест производства работ; при недостаточном освещении к работе приступать не следует, так как это может привести к несчастному случаю.</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работы необходимо внимательно ознакомиться с маршрутом предстоящего перемещения подъёмника и убедиться в том, что препятствия для передвижения отсутствуют, опорная поверхность полностью соответствует геометрической проходимости подъёмника, а её уклоны не превышают допустимых значений. Если некоторые участки пути скользкие (облиты водой, машинным маслом и т.д.) необходимо принять меры к устранению загрязнений. В зимнее время дороги должны быть очищены от снега, а при гололедице – посыпаны песком или шлаком.</w:t>
      </w:r>
    </w:p>
    <w:p>
      <w:pPr>
        <w:spacing w:line="240" w:lineRule="auto"/>
        <w:rPr>
          <w:rFonts w:hAnsi="Times New Roman" w:cs="Times New Roman"/>
          <w:color w:val="000000"/>
          <w:sz w:val="24"/>
          <w:szCs w:val="24"/>
        </w:rPr>
      </w:pPr>
      <w:r>
        <w:rPr>
          <w:rFonts w:hAnsi="Times New Roman" w:cs="Times New Roman"/>
          <w:color w:val="000000"/>
          <w:sz w:val="24"/>
          <w:szCs w:val="24"/>
        </w:rPr>
        <w:t>Для ограничения доступа работников и посторонних лиц в зоны повышенной опасности, где возможно падение с высоты, травмирование падающими с высоты материалами, инструментом и другими предметами, а также частями конструкций, находящихся в процессе сооружения, ремонта, монтажа или разборки, необходимо обеспечить их ограждение.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невозможности установки заграждений для ограничения доступа работников в зоны повышенной опасности, ответственный исполнитель (производитель) работ должен осуществлять контроль места нахождения работников и запрещать им приближаться к зонам повышенной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работы следует подобрать, осмотреть и подготовить к работе технологическую оснастку, инструмент, инвентарь, приборы, материалы, которые будут использоваться в работе, и убедиться в их полной 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работы работник должен лично убедиться в том, что все меры, необходимые для обеспечения безопасности предстоящей работы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Работник не должен приступать к выполнению работы при следующих нарушениях требований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При неисправностях и дефектах, указанных в инструкции завода-изготовителя подъёмника, при которых его эксплуатация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При отсутствии технического освидетельствования подъёмника.</w:t>
      </w:r>
    </w:p>
    <w:p>
      <w:pPr>
        <w:spacing w:line="240" w:lineRule="auto"/>
        <w:rPr>
          <w:rFonts w:hAnsi="Times New Roman" w:cs="Times New Roman"/>
          <w:color w:val="000000"/>
          <w:sz w:val="24"/>
          <w:szCs w:val="24"/>
        </w:rPr>
      </w:pPr>
      <w:r>
        <w:rPr>
          <w:rFonts w:hAnsi="Times New Roman" w:cs="Times New Roman"/>
          <w:color w:val="000000"/>
          <w:sz w:val="24"/>
          <w:szCs w:val="24"/>
        </w:rPr>
        <w:t>При наличии мусора, грязи, снега или наледи в корзине (на платформе).</w:t>
      </w:r>
    </w:p>
    <w:p>
      <w:pPr>
        <w:spacing w:line="240" w:lineRule="auto"/>
        <w:rPr>
          <w:rFonts w:hAnsi="Times New Roman" w:cs="Times New Roman"/>
          <w:color w:val="000000"/>
          <w:sz w:val="24"/>
          <w:szCs w:val="24"/>
        </w:rPr>
      </w:pPr>
      <w:r>
        <w:rPr>
          <w:rFonts w:hAnsi="Times New Roman" w:cs="Times New Roman"/>
          <w:color w:val="000000"/>
          <w:sz w:val="24"/>
          <w:szCs w:val="24"/>
        </w:rPr>
        <w:t>При наличии неизолированных токоведущих частей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Если уклон опорной поверхности превышает допустимый предел.</w:t>
      </w:r>
    </w:p>
    <w:p>
      <w:pPr>
        <w:spacing w:line="240" w:lineRule="auto"/>
        <w:rPr>
          <w:rFonts w:hAnsi="Times New Roman" w:cs="Times New Roman"/>
          <w:color w:val="000000"/>
          <w:sz w:val="24"/>
          <w:szCs w:val="24"/>
        </w:rPr>
      </w:pPr>
      <w:r>
        <w:rPr>
          <w:rFonts w:hAnsi="Times New Roman" w:cs="Times New Roman"/>
          <w:color w:val="000000"/>
          <w:sz w:val="24"/>
          <w:szCs w:val="24"/>
        </w:rPr>
        <w:t>Если нагрузка в корзине (или на платформе) превышает её допустимый предел.</w:t>
      </w:r>
    </w:p>
    <w:p>
      <w:pPr>
        <w:spacing w:line="240" w:lineRule="auto"/>
        <w:rPr>
          <w:rFonts w:hAnsi="Times New Roman" w:cs="Times New Roman"/>
          <w:color w:val="000000"/>
          <w:sz w:val="24"/>
          <w:szCs w:val="24"/>
        </w:rPr>
      </w:pPr>
      <w:r>
        <w:rPr>
          <w:rFonts w:hAnsi="Times New Roman" w:cs="Times New Roman"/>
          <w:color w:val="000000"/>
          <w:sz w:val="24"/>
          <w:szCs w:val="24"/>
        </w:rPr>
        <w:t>Если число работников в корзине (или на платформе) подъёмника превышает допустимое количество.</w:t>
      </w:r>
    </w:p>
    <w:p>
      <w:pPr>
        <w:spacing w:line="240" w:lineRule="auto"/>
        <w:rPr>
          <w:rFonts w:hAnsi="Times New Roman" w:cs="Times New Roman"/>
          <w:color w:val="000000"/>
          <w:sz w:val="24"/>
          <w:szCs w:val="24"/>
        </w:rPr>
      </w:pPr>
      <w:r>
        <w:rPr>
          <w:rFonts w:hAnsi="Times New Roman" w:cs="Times New Roman"/>
          <w:color w:val="000000"/>
          <w:sz w:val="24"/>
          <w:szCs w:val="24"/>
        </w:rPr>
        <w:t>Если боковое усилие превышает допустимую величину.</w:t>
      </w:r>
    </w:p>
    <w:p>
      <w:pPr>
        <w:spacing w:line="240" w:lineRule="auto"/>
        <w:rPr>
          <w:rFonts w:hAnsi="Times New Roman" w:cs="Times New Roman"/>
          <w:color w:val="000000"/>
          <w:sz w:val="24"/>
          <w:szCs w:val="24"/>
        </w:rPr>
      </w:pPr>
      <w:r>
        <w:rPr>
          <w:rFonts w:hAnsi="Times New Roman" w:cs="Times New Roman"/>
          <w:color w:val="000000"/>
          <w:sz w:val="24"/>
          <w:szCs w:val="24"/>
        </w:rPr>
        <w:t>При грозе, дожде, снегопаде или тумане, исключающем видимость в пределах фронта работ.</w:t>
      </w:r>
    </w:p>
    <w:p>
      <w:pPr>
        <w:spacing w:line="240" w:lineRule="auto"/>
        <w:rPr>
          <w:rFonts w:hAnsi="Times New Roman" w:cs="Times New Roman"/>
          <w:color w:val="000000"/>
          <w:sz w:val="24"/>
          <w:szCs w:val="24"/>
        </w:rPr>
      </w:pPr>
      <w:r>
        <w:rPr>
          <w:rFonts w:hAnsi="Times New Roman" w:cs="Times New Roman"/>
          <w:color w:val="000000"/>
          <w:sz w:val="24"/>
          <w:szCs w:val="24"/>
        </w:rPr>
        <w:t>При силе ветра 10 м/с и выше.</w:t>
      </w:r>
    </w:p>
    <w:p>
      <w:pPr>
        <w:spacing w:line="240" w:lineRule="auto"/>
        <w:rPr>
          <w:rFonts w:hAnsi="Times New Roman" w:cs="Times New Roman"/>
          <w:color w:val="000000"/>
          <w:sz w:val="24"/>
          <w:szCs w:val="24"/>
        </w:rPr>
      </w:pPr>
      <w:r>
        <w:rPr>
          <w:rFonts w:hAnsi="Times New Roman" w:cs="Times New Roman"/>
          <w:color w:val="000000"/>
          <w:sz w:val="24"/>
          <w:szCs w:val="24"/>
        </w:rPr>
        <w:t>При температуре окружающей среды ниже указанной в паспорте подъёмника.</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в тёмное время суток, если подъёмник не оборудован дополнительной рабочей фарой.</w:t>
      </w:r>
    </w:p>
    <w:p>
      <w:pPr>
        <w:spacing w:line="240" w:lineRule="auto"/>
        <w:rPr>
          <w:rFonts w:hAnsi="Times New Roman" w:cs="Times New Roman"/>
          <w:color w:val="000000"/>
          <w:sz w:val="24"/>
          <w:szCs w:val="24"/>
        </w:rPr>
      </w:pPr>
      <w:r>
        <w:rPr>
          <w:rFonts w:hAnsi="Times New Roman" w:cs="Times New Roman"/>
          <w:color w:val="000000"/>
          <w:sz w:val="24"/>
          <w:szCs w:val="24"/>
        </w:rPr>
        <w:t>При недостаточной освещённости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Приступать к работе на непроверенном или неисправном подъёмнике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Работник не должен приступать к выполнению работы на самоходном ножничном подъёмнике, если у него имеются сомнения в обеспечении безопасности выполнения предстоящей работы.</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эксплуатация самоходного ножничного подъёмника, работающего на жидком горючем топливе (дизтопливо и т.д.), в невентилируемых зонах, так как выхлопные газы являются токсичными; в таких местах должны применяться подъёмники с электрическим приводом.</w:t>
      </w:r>
    </w:p>
    <w:p>
      <w:pPr>
        <w:spacing w:line="240" w:lineRule="auto"/>
        <w:rPr>
          <w:rFonts w:hAnsi="Times New Roman" w:cs="Times New Roman"/>
          <w:color w:val="000000"/>
          <w:sz w:val="24"/>
          <w:szCs w:val="24"/>
        </w:rPr>
      </w:pPr>
      <w:r>
        <w:rPr>
          <w:rFonts w:hAnsi="Times New Roman" w:cs="Times New Roman"/>
          <w:color w:val="000000"/>
          <w:sz w:val="24"/>
          <w:szCs w:val="24"/>
        </w:rPr>
        <w:t>Работник, находящийся в болезненном или переутомлённом состоянии, а также под воздействием алкоголя, наркотических веществ или лекарств, притупляющих внимание и реакцию, не должен приступать к работе, так как это может привести к несчастному случаю.</w:t>
      </w:r>
    </w:p>
    <w:p>
      <w:pPr>
        <w:spacing w:line="240" w:lineRule="auto"/>
        <w:rPr>
          <w:rFonts w:hAnsi="Times New Roman" w:cs="Times New Roman"/>
          <w:color w:val="000000"/>
          <w:sz w:val="24"/>
          <w:szCs w:val="24"/>
        </w:rPr>
      </w:pPr>
      <w:r>
        <w:rPr>
          <w:rFonts w:hAnsi="Times New Roman" w:cs="Times New Roman"/>
          <w:color w:val="000000"/>
          <w:sz w:val="24"/>
          <w:szCs w:val="24"/>
        </w:rPr>
        <w:t>Во время работы работник должен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Во время работы работнику следует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Все работы на самоходном ножничном подъёмнике должны выполняться в соответствии с руководством (инструкцией) по его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Самоходный ножничный подъёмник должен обслуживаться как минимум двумя операторами, один из которых выполняет работу в корзине (на платформе) подъёмника, а другой находится внизу на опорной поверхности и отвечает за подачу команд с нижнего пульта управления, а также страхует верхнего оператора, и, в случае аварийной ситуации, помогает ему эвакуироваться.</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выполнять работы на самоходном ножничном подъёмнике в одиночку.</w:t>
      </w:r>
    </w:p>
    <w:p>
      <w:pPr>
        <w:spacing w:line="240" w:lineRule="auto"/>
        <w:rPr>
          <w:rFonts w:hAnsi="Times New Roman" w:cs="Times New Roman"/>
          <w:color w:val="000000"/>
          <w:sz w:val="24"/>
          <w:szCs w:val="24"/>
        </w:rPr>
      </w:pPr>
      <w:r>
        <w:rPr>
          <w:rFonts w:hAnsi="Times New Roman" w:cs="Times New Roman"/>
          <w:color w:val="000000"/>
          <w:sz w:val="24"/>
          <w:szCs w:val="24"/>
        </w:rPr>
        <w:t>Входить в корзину (на платформу) подъёмника, а также выходить из неё следует только в полностью сложенном (исходном) положении подъёмника.</w:t>
      </w:r>
    </w:p>
    <w:p>
      <w:pPr>
        <w:spacing w:line="240" w:lineRule="auto"/>
        <w:rPr>
          <w:rFonts w:hAnsi="Times New Roman" w:cs="Times New Roman"/>
          <w:color w:val="000000"/>
          <w:sz w:val="24"/>
          <w:szCs w:val="24"/>
        </w:rPr>
      </w:pPr>
      <w:r>
        <w:rPr>
          <w:rFonts w:hAnsi="Times New Roman" w:cs="Times New Roman"/>
          <w:color w:val="000000"/>
          <w:sz w:val="24"/>
          <w:szCs w:val="24"/>
        </w:rPr>
        <w:t>После входа в корзину необходимо полностью закрыть защитное ограждение (раздвижные промежуточные поручни, входную дверку и т.п.) и прикрепить страховочную систему к специальной точке крепления, предусмотренной в корзине подъёмника.</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движения самоходного ножничного подъёмника следует убедиться, что рабочая зона свободна от людей и препятствий, затем подать предупреждающий звуковой сигнал.</w:t>
      </w:r>
    </w:p>
    <w:p>
      <w:pPr>
        <w:spacing w:line="240" w:lineRule="auto"/>
        <w:rPr>
          <w:rFonts w:hAnsi="Times New Roman" w:cs="Times New Roman"/>
          <w:color w:val="000000"/>
          <w:sz w:val="24"/>
          <w:szCs w:val="24"/>
        </w:rPr>
      </w:pPr>
      <w:r>
        <w:rPr>
          <w:rFonts w:hAnsi="Times New Roman" w:cs="Times New Roman"/>
          <w:color w:val="000000"/>
          <w:sz w:val="24"/>
          <w:szCs w:val="24"/>
        </w:rPr>
        <w:t>Начинать движение следует плавно, без рывков, постепенно набирая скорость.</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движения, перестроением и другим изменением направления движения необходимо убедиться, что это будет безопасно и не создаст помех другим участникам движения.</w:t>
      </w:r>
    </w:p>
    <w:p>
      <w:pPr>
        <w:spacing w:line="240" w:lineRule="auto"/>
        <w:rPr>
          <w:rFonts w:hAnsi="Times New Roman" w:cs="Times New Roman"/>
          <w:color w:val="000000"/>
          <w:sz w:val="24"/>
          <w:szCs w:val="24"/>
        </w:rPr>
      </w:pPr>
      <w:r>
        <w:rPr>
          <w:rFonts w:hAnsi="Times New Roman" w:cs="Times New Roman"/>
          <w:color w:val="000000"/>
          <w:sz w:val="24"/>
          <w:szCs w:val="24"/>
        </w:rPr>
        <w:t>При движении подъёмника необходимо соблюдать следующие требования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Регулировать скорость движения в зависимости от внешних условий (уклона, движения людей, транспорта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передвижении по территории предприятия (учреждения, организации) соблюдать установленные ограничения скорости – не более 5 км/ч; при передвижении около дверей, ворот и т.д. – не более 3 км/ч.</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безопасные дистанции до движущегося транспорта: не менее 10 м на высокой скорости и не менее 5 м на низкой скорости.</w:t>
      </w:r>
    </w:p>
    <w:p>
      <w:pPr>
        <w:spacing w:line="240" w:lineRule="auto"/>
        <w:rPr>
          <w:rFonts w:hAnsi="Times New Roman" w:cs="Times New Roman"/>
          <w:color w:val="000000"/>
          <w:sz w:val="24"/>
          <w:szCs w:val="24"/>
        </w:rPr>
      </w:pPr>
      <w:r>
        <w:rPr>
          <w:rFonts w:hAnsi="Times New Roman" w:cs="Times New Roman"/>
          <w:color w:val="000000"/>
          <w:sz w:val="24"/>
          <w:szCs w:val="24"/>
        </w:rPr>
        <w:t>Постоянно следить, чтобы на пути движения не было препятствий (в том числе, несущих конструкций).</w:t>
      </w:r>
    </w:p>
    <w:p>
      <w:pPr>
        <w:spacing w:line="240" w:lineRule="auto"/>
        <w:rPr>
          <w:rFonts w:hAnsi="Times New Roman" w:cs="Times New Roman"/>
          <w:color w:val="000000"/>
          <w:sz w:val="24"/>
          <w:szCs w:val="24"/>
        </w:rPr>
      </w:pPr>
      <w:r>
        <w:rPr>
          <w:rFonts w:hAnsi="Times New Roman" w:cs="Times New Roman"/>
          <w:color w:val="000000"/>
          <w:sz w:val="24"/>
          <w:szCs w:val="24"/>
        </w:rPr>
        <w:t>Проявлять бдительность при изменении направления движения на платформах, тротуарах и т.д. Проверять направление движения с помощью красной или зелёной стрелки на шасси и на верхнем пульте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Следить за тем, чтобы шасси подъёмника никогда не приближалось ближе 1 м к отверстиям, препятствиям, мусору и покрытиям, которые могут скрыть присутствие ям и других опасных элементов.</w:t>
      </w:r>
    </w:p>
    <w:p>
      <w:pPr>
        <w:spacing w:line="240" w:lineRule="auto"/>
        <w:rPr>
          <w:rFonts w:hAnsi="Times New Roman" w:cs="Times New Roman"/>
          <w:color w:val="000000"/>
          <w:sz w:val="24"/>
          <w:szCs w:val="24"/>
        </w:rPr>
      </w:pPr>
      <w:r>
        <w:rPr>
          <w:rFonts w:hAnsi="Times New Roman" w:cs="Times New Roman"/>
          <w:color w:val="000000"/>
          <w:sz w:val="24"/>
          <w:szCs w:val="24"/>
        </w:rPr>
        <w:t>При изменении движений с помощью пультов управления (нижнего или верхнего), джойстики и коммутаторы должны находиться в нейтральной позиции.</w:t>
      </w:r>
    </w:p>
    <w:p>
      <w:pPr>
        <w:spacing w:line="240" w:lineRule="auto"/>
        <w:rPr>
          <w:rFonts w:hAnsi="Times New Roman" w:cs="Times New Roman"/>
          <w:color w:val="000000"/>
          <w:sz w:val="24"/>
          <w:szCs w:val="24"/>
        </w:rPr>
      </w:pPr>
      <w:r>
        <w:rPr>
          <w:rFonts w:hAnsi="Times New Roman" w:cs="Times New Roman"/>
          <w:color w:val="000000"/>
          <w:sz w:val="24"/>
          <w:szCs w:val="24"/>
        </w:rPr>
        <w:t>Избегать склонов или наклонов, выходящих за пределы возможностей подъёмника.</w:t>
      </w:r>
    </w:p>
    <w:p>
      <w:pPr>
        <w:spacing w:line="240" w:lineRule="auto"/>
        <w:rPr>
          <w:rFonts w:hAnsi="Times New Roman" w:cs="Times New Roman"/>
          <w:color w:val="000000"/>
          <w:sz w:val="24"/>
          <w:szCs w:val="24"/>
        </w:rPr>
      </w:pPr>
      <w:r>
        <w:rPr>
          <w:rFonts w:hAnsi="Times New Roman" w:cs="Times New Roman"/>
          <w:color w:val="000000"/>
          <w:sz w:val="24"/>
          <w:szCs w:val="24"/>
        </w:rPr>
        <w:t>Двигаться под уклон на минимально возможной скорости.</w:t>
      </w:r>
    </w:p>
    <w:p>
      <w:pPr>
        <w:spacing w:line="240" w:lineRule="auto"/>
        <w:rPr>
          <w:rFonts w:hAnsi="Times New Roman" w:cs="Times New Roman"/>
          <w:color w:val="000000"/>
          <w:sz w:val="24"/>
          <w:szCs w:val="24"/>
        </w:rPr>
      </w:pPr>
      <w:r>
        <w:rPr>
          <w:rFonts w:hAnsi="Times New Roman" w:cs="Times New Roman"/>
          <w:color w:val="000000"/>
          <w:sz w:val="24"/>
          <w:szCs w:val="24"/>
        </w:rPr>
        <w:t>Не поднимать платформу во время движения подъёмника и не перемещать подъёмник с поднятой платформой на склонах, превышающих допустимый наклон подъёмника или на максимально допустимых спусках.</w:t>
      </w:r>
    </w:p>
    <w:p>
      <w:pPr>
        <w:spacing w:line="240" w:lineRule="auto"/>
        <w:rPr>
          <w:rFonts w:hAnsi="Times New Roman" w:cs="Times New Roman"/>
          <w:color w:val="000000"/>
          <w:sz w:val="24"/>
          <w:szCs w:val="24"/>
        </w:rPr>
      </w:pPr>
      <w:r>
        <w:rPr>
          <w:rFonts w:hAnsi="Times New Roman" w:cs="Times New Roman"/>
          <w:color w:val="000000"/>
          <w:sz w:val="24"/>
          <w:szCs w:val="24"/>
        </w:rPr>
        <w:t>Не перемещать подъёмник задним ходом (в направлении, противоположном полю зрения).</w:t>
      </w:r>
    </w:p>
    <w:p>
      <w:pPr>
        <w:spacing w:line="240" w:lineRule="auto"/>
        <w:rPr>
          <w:rFonts w:hAnsi="Times New Roman" w:cs="Times New Roman"/>
          <w:color w:val="000000"/>
          <w:sz w:val="24"/>
          <w:szCs w:val="24"/>
        </w:rPr>
      </w:pPr>
      <w:r>
        <w:rPr>
          <w:rFonts w:hAnsi="Times New Roman" w:cs="Times New Roman"/>
          <w:color w:val="000000"/>
          <w:sz w:val="24"/>
          <w:szCs w:val="24"/>
        </w:rPr>
        <w:t>При любых манёврах прибегать к помощи работника, дающего указания снизу (необходимо помнить про ограниченную видимость и «слепые зоны» подъёмника при движении и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Перед установкой подъёмника на рабочей площадке необходимо тщательным образом её осмотреть и убедиться в том, что она соответствует требованиям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Подъёмник для производства работ следует устанавливать на плоской и оборудованной поверхности (асфальт, бетон и т.д.) таким образом, чтобы при выполнении работы отсутствовала необходимость перемещения центра тяжести работника за пределы защитного ограждения корзины (платформы). Увеличивать высоту подъёма работника путём установки в корзину (на платформу) подъёмника дополнительных приспособлений (табуретов, ящиков, бочек, стремянок и т.д.)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Перед подъёмом корзины необходимо убедиться в следующем:</w:t>
      </w:r>
    </w:p>
    <w:p>
      <w:pPr>
        <w:spacing w:line="240" w:lineRule="auto"/>
        <w:rPr>
          <w:rFonts w:hAnsi="Times New Roman" w:cs="Times New Roman"/>
          <w:color w:val="000000"/>
          <w:sz w:val="24"/>
          <w:szCs w:val="24"/>
        </w:rPr>
      </w:pPr>
      <w:r>
        <w:rPr>
          <w:rFonts w:hAnsi="Times New Roman" w:cs="Times New Roman"/>
          <w:color w:val="000000"/>
          <w:sz w:val="24"/>
          <w:szCs w:val="24"/>
        </w:rPr>
        <w:t>Подъёмник правильно установлен на площадке.</w:t>
      </w:r>
    </w:p>
    <w:p>
      <w:pPr>
        <w:spacing w:line="240" w:lineRule="auto"/>
        <w:rPr>
          <w:rFonts w:hAnsi="Times New Roman" w:cs="Times New Roman"/>
          <w:color w:val="000000"/>
          <w:sz w:val="24"/>
          <w:szCs w:val="24"/>
        </w:rPr>
      </w:pPr>
      <w:r>
        <w:rPr>
          <w:rFonts w:hAnsi="Times New Roman" w:cs="Times New Roman"/>
          <w:color w:val="000000"/>
          <w:sz w:val="24"/>
          <w:szCs w:val="24"/>
        </w:rPr>
        <w:t>Подъёмник установлен на все опоры (стабилизаторы, аутригеры).</w:t>
      </w:r>
    </w:p>
    <w:p>
      <w:pPr>
        <w:spacing w:line="240" w:lineRule="auto"/>
        <w:rPr>
          <w:rFonts w:hAnsi="Times New Roman" w:cs="Times New Roman"/>
          <w:color w:val="000000"/>
          <w:sz w:val="24"/>
          <w:szCs w:val="24"/>
        </w:rPr>
      </w:pPr>
      <w:r>
        <w:rPr>
          <w:rFonts w:hAnsi="Times New Roman" w:cs="Times New Roman"/>
          <w:color w:val="000000"/>
          <w:sz w:val="24"/>
          <w:szCs w:val="24"/>
        </w:rPr>
        <w:t>Уклон подъёмника не превышает допустимых значений.</w:t>
      </w:r>
    </w:p>
    <w:p>
      <w:pPr>
        <w:spacing w:line="240" w:lineRule="auto"/>
        <w:rPr>
          <w:rFonts w:hAnsi="Times New Roman" w:cs="Times New Roman"/>
          <w:color w:val="000000"/>
          <w:sz w:val="24"/>
          <w:szCs w:val="24"/>
        </w:rPr>
      </w:pPr>
      <w:r>
        <w:rPr>
          <w:rFonts w:hAnsi="Times New Roman" w:cs="Times New Roman"/>
          <w:color w:val="000000"/>
          <w:sz w:val="24"/>
          <w:szCs w:val="24"/>
        </w:rPr>
        <w:t>Скорость ветра не превышает допустимых значений.</w:t>
      </w:r>
    </w:p>
    <w:p>
      <w:pPr>
        <w:spacing w:line="240" w:lineRule="auto"/>
        <w:rPr>
          <w:rFonts w:hAnsi="Times New Roman" w:cs="Times New Roman"/>
          <w:color w:val="000000"/>
          <w:sz w:val="24"/>
          <w:szCs w:val="24"/>
        </w:rPr>
      </w:pPr>
      <w:r>
        <w:rPr>
          <w:rFonts w:hAnsi="Times New Roman" w:cs="Times New Roman"/>
          <w:color w:val="000000"/>
          <w:sz w:val="24"/>
          <w:szCs w:val="24"/>
        </w:rPr>
        <w:t>В зоне работы подъёмника нет посторонних людей.</w:t>
      </w:r>
    </w:p>
    <w:p>
      <w:pPr>
        <w:spacing w:line="240" w:lineRule="auto"/>
        <w:rPr>
          <w:rFonts w:hAnsi="Times New Roman" w:cs="Times New Roman"/>
          <w:color w:val="000000"/>
          <w:sz w:val="24"/>
          <w:szCs w:val="24"/>
        </w:rPr>
      </w:pPr>
      <w:r>
        <w:rPr>
          <w:rFonts w:hAnsi="Times New Roman" w:cs="Times New Roman"/>
          <w:color w:val="000000"/>
          <w:sz w:val="24"/>
          <w:szCs w:val="24"/>
        </w:rPr>
        <w:t>Установка и работа подъёмника на расстоянии менее 30 м от крайнего провода линии электропередачи или воздушной электрической сети напряжением более 42 В осуществляются только по наряду-допуску, определяющему безопасные условия работы.</w:t>
      </w:r>
    </w:p>
    <w:p>
      <w:pPr>
        <w:spacing w:line="240" w:lineRule="auto"/>
        <w:rPr>
          <w:rFonts w:hAnsi="Times New Roman" w:cs="Times New Roman"/>
          <w:color w:val="000000"/>
          <w:sz w:val="24"/>
          <w:szCs w:val="24"/>
        </w:rPr>
      </w:pPr>
      <w:r>
        <w:rPr>
          <w:rFonts w:hAnsi="Times New Roman" w:cs="Times New Roman"/>
          <w:color w:val="000000"/>
          <w:sz w:val="24"/>
          <w:szCs w:val="24"/>
        </w:rPr>
        <w:t>При производстве работ в охранной зоне линии электропередачи или в пределах разрывов, установленных Правилами охраны высоковольтных электрических сетей, наряд-допуск выдаётся только при наличии разрешения организации, эксплуатирующей линию электропередачи.</w:t>
      </w:r>
    </w:p>
    <w:p>
      <w:pPr>
        <w:spacing w:line="240" w:lineRule="auto"/>
        <w:rPr>
          <w:rFonts w:hAnsi="Times New Roman" w:cs="Times New Roman"/>
          <w:color w:val="000000"/>
          <w:sz w:val="24"/>
          <w:szCs w:val="24"/>
        </w:rPr>
      </w:pPr>
      <w:r>
        <w:rPr>
          <w:rFonts w:hAnsi="Times New Roman" w:cs="Times New Roman"/>
          <w:color w:val="000000"/>
          <w:sz w:val="24"/>
          <w:szCs w:val="24"/>
        </w:rPr>
        <w:t>Порядок работы подъёмников вблизи линии электропередачи, выполненной гибким изолированным кабелем, определяется владельцем линии. Выдача наряда-допуска в этом случае не обязательна.</w:t>
      </w:r>
    </w:p>
    <w:p>
      <w:pPr>
        <w:spacing w:line="240" w:lineRule="auto"/>
        <w:rPr>
          <w:rFonts w:hAnsi="Times New Roman" w:cs="Times New Roman"/>
          <w:color w:val="000000"/>
          <w:sz w:val="24"/>
          <w:szCs w:val="24"/>
        </w:rPr>
      </w:pPr>
      <w:r>
        <w:rPr>
          <w:rFonts w:hAnsi="Times New Roman" w:cs="Times New Roman"/>
          <w:color w:val="000000"/>
          <w:sz w:val="24"/>
          <w:szCs w:val="24"/>
        </w:rPr>
        <w:t>Время действия наряда-допуска определяется организацией, его выдавшей; наряд-допуск выдаётся операторам подъёмника перед началом работы.</w:t>
      </w:r>
    </w:p>
    <w:p>
      <w:pPr>
        <w:spacing w:line="240" w:lineRule="auto"/>
        <w:rPr>
          <w:rFonts w:hAnsi="Times New Roman" w:cs="Times New Roman"/>
          <w:color w:val="000000"/>
          <w:sz w:val="24"/>
          <w:szCs w:val="24"/>
        </w:rPr>
      </w:pPr>
      <w:r>
        <w:rPr>
          <w:rFonts w:hAnsi="Times New Roman" w:cs="Times New Roman"/>
          <w:color w:val="000000"/>
          <w:sz w:val="24"/>
          <w:szCs w:val="24"/>
        </w:rPr>
        <w:t>Работа подъёмника вблизи линии электропередачи должна производиться под непосредственным руководством лица, ответственного за безопасное производство работ подъёмными сооружениями, которое должно указать оператору место установки подъёмника, обеспечить выполнение предусмотренных нарядом-допуском условий работы и сделать запись в вахтенном журнале подъёмника о разрешении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подъёмников на действующих электростанциях, подстанциях и линиях электропередачи, если работы с применением подъёмников ведутся персоналом, эксплуатирующим электроустановки, а операторы этих подъёмных сооружений находятся в штате указанных электростанций, подстанций и линий электропередачи, наряд-допуск на работу вблизи находящихся под напряжением проводов и оборудования выдаётся энергопредприятием (электростанцией, подстанцией и линией электропередачи). При этом должно соблюдаться расстояние от подъёмника до проводов линии электропередачи, находящейся под напряжением, в соответствии с приведённой выше Таблицей 2 Приказа Минтруда России от 15.12.2020 N 903н "Об утверждении Правил по охране труда при эксплуатации электроустановок".</w:t>
      </w:r>
    </w:p>
    <w:p>
      <w:pPr>
        <w:spacing w:line="240" w:lineRule="auto"/>
        <w:rPr>
          <w:rFonts w:hAnsi="Times New Roman" w:cs="Times New Roman"/>
          <w:color w:val="000000"/>
          <w:sz w:val="24"/>
          <w:szCs w:val="24"/>
        </w:rPr>
      </w:pPr>
      <w:r>
        <w:rPr>
          <w:rFonts w:hAnsi="Times New Roman" w:cs="Times New Roman"/>
          <w:color w:val="000000"/>
          <w:sz w:val="24"/>
          <w:szCs w:val="24"/>
        </w:rPr>
        <w:t>Осуществлять подъём и спуск, а также выполнение работ из корзины (с платформы) подъёмника разрешается только при установленных должным образом опорах (стабилизаторах, аутригерах).</w:t>
      </w:r>
    </w:p>
    <w:p>
      <w:pPr>
        <w:spacing w:line="240" w:lineRule="auto"/>
        <w:rPr>
          <w:rFonts w:hAnsi="Times New Roman" w:cs="Times New Roman"/>
          <w:color w:val="000000"/>
          <w:sz w:val="24"/>
          <w:szCs w:val="24"/>
        </w:rPr>
      </w:pPr>
      <w:r>
        <w:rPr>
          <w:rFonts w:hAnsi="Times New Roman" w:cs="Times New Roman"/>
          <w:color w:val="000000"/>
          <w:sz w:val="24"/>
          <w:szCs w:val="24"/>
        </w:rPr>
        <w:t>Если звучит сигнал наклона при поднятой платформе, необходимо полностью её опустить, переместить подъёмник на более ровное место и только после этого снова её поднимать.</w:t>
      </w:r>
    </w:p>
    <w:p>
      <w:pPr>
        <w:spacing w:line="240" w:lineRule="auto"/>
        <w:rPr>
          <w:rFonts w:hAnsi="Times New Roman" w:cs="Times New Roman"/>
          <w:color w:val="000000"/>
          <w:sz w:val="24"/>
          <w:szCs w:val="24"/>
        </w:rPr>
      </w:pPr>
      <w:r>
        <w:rPr>
          <w:rFonts w:hAnsi="Times New Roman" w:cs="Times New Roman"/>
          <w:color w:val="000000"/>
          <w:sz w:val="24"/>
          <w:szCs w:val="24"/>
        </w:rPr>
        <w:t>При подъёме, спуске и передвижении работнику следует крепко держаться за поручни; необходимо заранее убедиться, что поручни правильно установлены и закрыты.</w:t>
      </w:r>
    </w:p>
    <w:p>
      <w:pPr>
        <w:spacing w:line="240" w:lineRule="auto"/>
        <w:rPr>
          <w:rFonts w:hAnsi="Times New Roman" w:cs="Times New Roman"/>
          <w:color w:val="000000"/>
          <w:sz w:val="24"/>
          <w:szCs w:val="24"/>
        </w:rPr>
      </w:pPr>
      <w:r>
        <w:rPr>
          <w:rFonts w:hAnsi="Times New Roman" w:cs="Times New Roman"/>
          <w:color w:val="000000"/>
          <w:sz w:val="24"/>
          <w:szCs w:val="24"/>
        </w:rPr>
        <w:t>Перемещать подъёмник с поднятой корзиной разрешается только в том случае, если это предусмотрено его конструкцией и разрешено инструкцией по эксплуатации; при этом необходимо соблюдать повышенные меры предосторожности, а скорость движения должна быть минимальной.</w:t>
      </w:r>
    </w:p>
    <w:p>
      <w:pPr>
        <w:spacing w:line="240" w:lineRule="auto"/>
        <w:rPr>
          <w:rFonts w:hAnsi="Times New Roman" w:cs="Times New Roman"/>
          <w:color w:val="000000"/>
          <w:sz w:val="24"/>
          <w:szCs w:val="24"/>
        </w:rPr>
      </w:pPr>
      <w:r>
        <w:rPr>
          <w:rFonts w:hAnsi="Times New Roman" w:cs="Times New Roman"/>
          <w:color w:val="000000"/>
          <w:sz w:val="24"/>
          <w:szCs w:val="24"/>
        </w:rPr>
        <w:t>Учитывая, что падения с высоты являются наиболее распространённой причиной травматизма на производстве, работникам необходимо особое внимание проявлять к безопасной организации своего рабочего места на высоте.</w:t>
      </w:r>
    </w:p>
    <w:p>
      <w:pPr>
        <w:spacing w:line="240" w:lineRule="auto"/>
        <w:rPr>
          <w:rFonts w:hAnsi="Times New Roman" w:cs="Times New Roman"/>
          <w:color w:val="000000"/>
          <w:sz w:val="24"/>
          <w:szCs w:val="24"/>
        </w:rPr>
      </w:pPr>
      <w:r>
        <w:rPr>
          <w:rFonts w:hAnsi="Times New Roman" w:cs="Times New Roman"/>
          <w:color w:val="000000"/>
          <w:sz w:val="24"/>
          <w:szCs w:val="24"/>
        </w:rPr>
        <w:t>Организация рабочего места должна обеспечивать устойчивое положение и свободу движения работника, визуальный контроль и безопасность выполнения технологических операций; при работе на самоходном ножничном подъёмнике следует держаться устойчиво на полу платформы; не перемещать свой центр тяжести за пределы защитного ограждения и находиться, по возможности, как можно ближе к центру платформы.</w:t>
      </w:r>
    </w:p>
    <w:p>
      <w:pPr>
        <w:spacing w:line="240" w:lineRule="auto"/>
        <w:rPr>
          <w:rFonts w:hAnsi="Times New Roman" w:cs="Times New Roman"/>
          <w:color w:val="000000"/>
          <w:sz w:val="24"/>
          <w:szCs w:val="24"/>
        </w:rPr>
      </w:pPr>
      <w:r>
        <w:rPr>
          <w:rFonts w:hAnsi="Times New Roman" w:cs="Times New Roman"/>
          <w:color w:val="000000"/>
          <w:sz w:val="24"/>
          <w:szCs w:val="24"/>
        </w:rPr>
        <w:t>Не следует работать длительное время в неудобной рабочей позе (например, с вытянутыми или высоко поднятыми руками), которая вызывает повышенную утомляемость.</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пользоваться корзиной (платформой) самоходного ножничного подъёмника как опорной конструкцией для крепления грузоподъёмных механизмов (талей, блоков и т.п.).</w:t>
      </w:r>
    </w:p>
    <w:p>
      <w:pPr>
        <w:spacing w:line="240" w:lineRule="auto"/>
        <w:rPr>
          <w:rFonts w:hAnsi="Times New Roman" w:cs="Times New Roman"/>
          <w:color w:val="000000"/>
          <w:sz w:val="24"/>
          <w:szCs w:val="24"/>
        </w:rPr>
      </w:pPr>
      <w:r>
        <w:rPr>
          <w:rFonts w:hAnsi="Times New Roman" w:cs="Times New Roman"/>
          <w:color w:val="000000"/>
          <w:sz w:val="24"/>
          <w:szCs w:val="24"/>
        </w:rPr>
        <w:t>Оборудование, механизмы, ручной механизированный и другой инструмент, инвентарь, приспособления и материалы, используемые при выполнении работы на высоте, должны применяться с обеспечением мер безопасности, исключающих их падение (размещение в сумках и подсумках, крепление, строповка, размещение на достаточном удалении от границы перепада высот или закрепление к страховочной привязи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Материалы, детали, изделия, при приёме в корзину (на платформу) самоходного ножничного подъёмника должны приниматься в объёмах, необходимых для текущей переработки, и укладываться так, чтобы не загромождалась корзина (платформа) подъёмника, с учётом его грузоподъёмности; при этом должна исключаться возможность их падения. В зависимости от габаритов нагрузки, груз следует размещать в центре корзины (или платформы) или же равномерно по всей её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переноске инструмента, материалов, деталей, работники обязаны соблюдать установленные нормы подъёма и перемещения тяжестей вручную; производство погрузочно-разгрузочных работ допускается при соблюдении предельно допустимых норм разового подъёма тяжестей: мужчинами – не более 50 кг; женщинами – не более 15 кг.</w:t>
      </w:r>
    </w:p>
    <w:p>
      <w:pPr>
        <w:spacing w:line="240" w:lineRule="auto"/>
        <w:rPr>
          <w:rFonts w:hAnsi="Times New Roman" w:cs="Times New Roman"/>
          <w:color w:val="000000"/>
          <w:sz w:val="24"/>
          <w:szCs w:val="24"/>
        </w:rPr>
      </w:pPr>
      <w:r>
        <w:rPr>
          <w:rFonts w:hAnsi="Times New Roman" w:cs="Times New Roman"/>
          <w:color w:val="000000"/>
          <w:sz w:val="24"/>
          <w:szCs w:val="24"/>
        </w:rPr>
        <w:t>Груз должен размещаться и, при необходимости, закрепляться таким образом, чтобы он:</w:t>
      </w:r>
    </w:p>
    <w:p>
      <w:pPr>
        <w:spacing w:line="240" w:lineRule="auto"/>
        <w:rPr>
          <w:rFonts w:hAnsi="Times New Roman" w:cs="Times New Roman"/>
          <w:color w:val="000000"/>
          <w:sz w:val="24"/>
          <w:szCs w:val="24"/>
        </w:rPr>
      </w:pPr>
      <w:r>
        <w:rPr>
          <w:rFonts w:hAnsi="Times New Roman" w:cs="Times New Roman"/>
          <w:color w:val="000000"/>
          <w:sz w:val="24"/>
          <w:szCs w:val="24"/>
        </w:rPr>
        <w:t>— не смещался во время движения, не выпадал, не свисал и не подвергал окружающих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не ограничивал оператору подъёмника обзорность;</w:t>
      </w:r>
    </w:p>
    <w:p>
      <w:pPr>
        <w:spacing w:line="240" w:lineRule="auto"/>
        <w:rPr>
          <w:rFonts w:hAnsi="Times New Roman" w:cs="Times New Roman"/>
          <w:color w:val="000000"/>
          <w:sz w:val="24"/>
          <w:szCs w:val="24"/>
        </w:rPr>
      </w:pPr>
      <w:r>
        <w:rPr>
          <w:rFonts w:hAnsi="Times New Roman" w:cs="Times New Roman"/>
          <w:color w:val="000000"/>
          <w:sz w:val="24"/>
          <w:szCs w:val="24"/>
        </w:rPr>
        <w:t>— не нарушал устойчивости подъёмника и не затруднял управление им.</w:t>
      </w:r>
    </w:p>
    <w:p>
      <w:pPr>
        <w:spacing w:line="240" w:lineRule="auto"/>
        <w:rPr>
          <w:rFonts w:hAnsi="Times New Roman" w:cs="Times New Roman"/>
          <w:color w:val="000000"/>
          <w:sz w:val="24"/>
          <w:szCs w:val="24"/>
        </w:rPr>
      </w:pPr>
      <w:r>
        <w:rPr>
          <w:rFonts w:hAnsi="Times New Roman" w:cs="Times New Roman"/>
          <w:color w:val="000000"/>
          <w:sz w:val="24"/>
          <w:szCs w:val="24"/>
        </w:rPr>
        <w:t>При выполнении работ из корзины (с платформы) самоходного ножничного подъёмника не допускается увеличивать подветренную площадь. Следует помнить, что чем большая площадь подвергается ветру, тем более неустойчивым становится подъёмник.</w:t>
      </w:r>
    </w:p>
    <w:p>
      <w:pPr>
        <w:spacing w:line="240" w:lineRule="auto"/>
        <w:rPr>
          <w:rFonts w:hAnsi="Times New Roman" w:cs="Times New Roman"/>
          <w:color w:val="000000"/>
          <w:sz w:val="24"/>
          <w:szCs w:val="24"/>
        </w:rPr>
      </w:pPr>
      <w:r>
        <w:rPr>
          <w:rFonts w:hAnsi="Times New Roman" w:cs="Times New Roman"/>
          <w:color w:val="000000"/>
          <w:sz w:val="24"/>
          <w:szCs w:val="24"/>
        </w:rPr>
        <w:t>Во избежание сдавливания и защемления нельзя приближать руки и другие части тела к рычагам ножниц.</w:t>
      </w:r>
    </w:p>
    <w:p>
      <w:pPr>
        <w:spacing w:line="240" w:lineRule="auto"/>
        <w:rPr>
          <w:rFonts w:hAnsi="Times New Roman" w:cs="Times New Roman"/>
          <w:color w:val="000000"/>
          <w:sz w:val="24"/>
          <w:szCs w:val="24"/>
        </w:rPr>
      </w:pPr>
      <w:r>
        <w:rPr>
          <w:rFonts w:hAnsi="Times New Roman" w:cs="Times New Roman"/>
          <w:color w:val="000000"/>
          <w:sz w:val="24"/>
          <w:szCs w:val="24"/>
        </w:rPr>
        <w:t>Во время работы подъёмника следует соблюдать безопасные расстояния относительно электрических проводов и приборов, чтобы случайно не повредить их при движении подъёмника или при подъёме его корзины (платформы).</w:t>
      </w:r>
    </w:p>
    <w:p>
      <w:pPr>
        <w:spacing w:line="240" w:lineRule="auto"/>
        <w:rPr>
          <w:rFonts w:hAnsi="Times New Roman" w:cs="Times New Roman"/>
          <w:color w:val="000000"/>
          <w:sz w:val="24"/>
          <w:szCs w:val="24"/>
        </w:rPr>
      </w:pPr>
      <w:r>
        <w:rPr>
          <w:rFonts w:hAnsi="Times New Roman" w:cs="Times New Roman"/>
          <w:color w:val="000000"/>
          <w:sz w:val="24"/>
          <w:szCs w:val="24"/>
        </w:rPr>
        <w:t>Пол платформы должен всегда содержаться в чистоте от мусора и других загрязнений; в случае загрязнения следует незамедлительно удалять любые следы масла, краски, жира и т.д. со ступенек, пола, поручней и перил.</w:t>
      </w:r>
    </w:p>
    <w:p>
      <w:pPr>
        <w:spacing w:line="240" w:lineRule="auto"/>
        <w:rPr>
          <w:rFonts w:hAnsi="Times New Roman" w:cs="Times New Roman"/>
          <w:color w:val="000000"/>
          <w:sz w:val="24"/>
          <w:szCs w:val="24"/>
        </w:rPr>
      </w:pPr>
      <w:r>
        <w:rPr>
          <w:rFonts w:hAnsi="Times New Roman" w:cs="Times New Roman"/>
          <w:color w:val="000000"/>
          <w:sz w:val="24"/>
          <w:szCs w:val="24"/>
        </w:rPr>
        <w:t>Заправлять топливный бак самоходного ножничного подъёмника, работающего на жидком горючем топливе, следует только на специально выделенных площадках (заправочных пунктах), оборудованных первичными средствами пожаротушения, вдали от источников с открытым огнём; при этом двигатель подъёмника должен быть выключен. При заправке подъёмника топливом запрещается курение и пользование огнём.</w:t>
      </w:r>
    </w:p>
    <w:p>
      <w:pPr>
        <w:spacing w:line="240" w:lineRule="auto"/>
        <w:rPr>
          <w:rFonts w:hAnsi="Times New Roman" w:cs="Times New Roman"/>
          <w:color w:val="000000"/>
          <w:sz w:val="24"/>
          <w:szCs w:val="24"/>
        </w:rPr>
      </w:pPr>
      <w:r>
        <w:rPr>
          <w:rFonts w:hAnsi="Times New Roman" w:cs="Times New Roman"/>
          <w:color w:val="000000"/>
          <w:sz w:val="24"/>
          <w:szCs w:val="24"/>
        </w:rPr>
        <w:t>При эксплуатации самоходного ножничного подъёмника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Пользоваться подъёмником при наличии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Подниматься на платформу, если подъёмник не находится в исходном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Осуществлять резкие движения при управлении подъёмником.</w:t>
      </w:r>
    </w:p>
    <w:p>
      <w:pPr>
        <w:spacing w:line="240" w:lineRule="auto"/>
        <w:rPr>
          <w:rFonts w:hAnsi="Times New Roman" w:cs="Times New Roman"/>
          <w:color w:val="000000"/>
          <w:sz w:val="24"/>
          <w:szCs w:val="24"/>
        </w:rPr>
      </w:pPr>
      <w:r>
        <w:rPr>
          <w:rFonts w:hAnsi="Times New Roman" w:cs="Times New Roman"/>
          <w:color w:val="000000"/>
          <w:sz w:val="24"/>
          <w:szCs w:val="24"/>
        </w:rPr>
        <w:t>Перемещать подъёмник на высокой скорости в узких или плохо очищенных пространствах, на поворотах, вблизи дверей, ворот и т.д.</w:t>
      </w:r>
    </w:p>
    <w:p>
      <w:pPr>
        <w:spacing w:line="240" w:lineRule="auto"/>
        <w:rPr>
          <w:rFonts w:hAnsi="Times New Roman" w:cs="Times New Roman"/>
          <w:color w:val="000000"/>
          <w:sz w:val="24"/>
          <w:szCs w:val="24"/>
        </w:rPr>
      </w:pPr>
      <w:r>
        <w:rPr>
          <w:rFonts w:hAnsi="Times New Roman" w:cs="Times New Roman"/>
          <w:color w:val="000000"/>
          <w:sz w:val="24"/>
          <w:szCs w:val="24"/>
        </w:rPr>
        <w:t>Размещать подъёмник возле каких-либо конструкций или сооружений для их поддержания.</w:t>
      </w:r>
    </w:p>
    <w:p>
      <w:pPr>
        <w:spacing w:line="240" w:lineRule="auto"/>
        <w:rPr>
          <w:rFonts w:hAnsi="Times New Roman" w:cs="Times New Roman"/>
          <w:color w:val="000000"/>
          <w:sz w:val="24"/>
          <w:szCs w:val="24"/>
        </w:rPr>
      </w:pPr>
      <w:r>
        <w:rPr>
          <w:rFonts w:hAnsi="Times New Roman" w:cs="Times New Roman"/>
          <w:color w:val="000000"/>
          <w:sz w:val="24"/>
          <w:szCs w:val="24"/>
        </w:rPr>
        <w:t>Отключать защитные устройства подъёмника.</w:t>
      </w:r>
    </w:p>
    <w:p>
      <w:pPr>
        <w:spacing w:line="240" w:lineRule="auto"/>
        <w:rPr>
          <w:rFonts w:hAnsi="Times New Roman" w:cs="Times New Roman"/>
          <w:color w:val="000000"/>
          <w:sz w:val="24"/>
          <w:szCs w:val="24"/>
        </w:rPr>
      </w:pPr>
      <w:r>
        <w:rPr>
          <w:rFonts w:hAnsi="Times New Roman" w:cs="Times New Roman"/>
          <w:color w:val="000000"/>
          <w:sz w:val="24"/>
          <w:szCs w:val="24"/>
        </w:rPr>
        <w:t>Соприкасаться с неподвижными или подвижными препятствиями.</w:t>
      </w:r>
    </w:p>
    <w:p>
      <w:pPr>
        <w:spacing w:line="240" w:lineRule="auto"/>
        <w:rPr>
          <w:rFonts w:hAnsi="Times New Roman" w:cs="Times New Roman"/>
          <w:color w:val="000000"/>
          <w:sz w:val="24"/>
          <w:szCs w:val="24"/>
        </w:rPr>
      </w:pPr>
      <w:r>
        <w:rPr>
          <w:rFonts w:hAnsi="Times New Roman" w:cs="Times New Roman"/>
          <w:color w:val="000000"/>
          <w:sz w:val="24"/>
          <w:szCs w:val="24"/>
        </w:rPr>
        <w:t>Пользоваться подъёмником в одиночку (он должен управляться 2-мя операторами).</w:t>
      </w:r>
    </w:p>
    <w:p>
      <w:pPr>
        <w:spacing w:line="240" w:lineRule="auto"/>
        <w:rPr>
          <w:rFonts w:hAnsi="Times New Roman" w:cs="Times New Roman"/>
          <w:color w:val="000000"/>
          <w:sz w:val="24"/>
          <w:szCs w:val="24"/>
        </w:rPr>
      </w:pPr>
      <w:r>
        <w:rPr>
          <w:rFonts w:hAnsi="Times New Roman" w:cs="Times New Roman"/>
          <w:color w:val="000000"/>
          <w:sz w:val="24"/>
          <w:szCs w:val="24"/>
        </w:rPr>
        <w:t>Пользоваться подъёмником с загромождённой корзиной (или платформой).</w:t>
      </w:r>
    </w:p>
    <w:p>
      <w:pPr>
        <w:spacing w:line="240" w:lineRule="auto"/>
        <w:rPr>
          <w:rFonts w:hAnsi="Times New Roman" w:cs="Times New Roman"/>
          <w:color w:val="000000"/>
          <w:sz w:val="24"/>
          <w:szCs w:val="24"/>
        </w:rPr>
      </w:pPr>
      <w:r>
        <w:rPr>
          <w:rFonts w:hAnsi="Times New Roman" w:cs="Times New Roman"/>
          <w:color w:val="000000"/>
          <w:sz w:val="24"/>
          <w:szCs w:val="24"/>
        </w:rPr>
        <w:t>Превышать установленные ограничения (по количеству работников в корзине (на платформе) подъёмника, по массе груза, по углам наклона поверхности, по боковому усилию и т.д.).</w:t>
      </w:r>
    </w:p>
    <w:p>
      <w:pPr>
        <w:spacing w:line="240" w:lineRule="auto"/>
        <w:rPr>
          <w:rFonts w:hAnsi="Times New Roman" w:cs="Times New Roman"/>
          <w:color w:val="000000"/>
          <w:sz w:val="24"/>
          <w:szCs w:val="24"/>
        </w:rPr>
      </w:pPr>
      <w:r>
        <w:rPr>
          <w:rFonts w:hAnsi="Times New Roman" w:cs="Times New Roman"/>
          <w:color w:val="000000"/>
          <w:sz w:val="24"/>
          <w:szCs w:val="24"/>
        </w:rPr>
        <w:t>Увеличивать площадь поверхности корзины (или платформы), используя выносной настил и дополнительные принадлежности, не разрешённые заводом-изготовителем.</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гидравлические цилиндры в максимально выдвинутом положении перед выключением подъёмника или при длительных остановках (простоях) агрегата.</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подъёмник с оборудованием или иными предметами, свисающими с поручней.</w:t>
      </w:r>
    </w:p>
    <w:p>
      <w:pPr>
        <w:spacing w:line="240" w:lineRule="auto"/>
        <w:rPr>
          <w:rFonts w:hAnsi="Times New Roman" w:cs="Times New Roman"/>
          <w:color w:val="000000"/>
          <w:sz w:val="24"/>
          <w:szCs w:val="24"/>
        </w:rPr>
      </w:pPr>
      <w:r>
        <w:rPr>
          <w:rFonts w:hAnsi="Times New Roman" w:cs="Times New Roman"/>
          <w:color w:val="000000"/>
          <w:sz w:val="24"/>
          <w:szCs w:val="24"/>
        </w:rPr>
        <w:t>Увеличивать рабочую высоту, используя прикрепление (например, лестницу).</w:t>
      </w:r>
    </w:p>
    <w:p>
      <w:pPr>
        <w:spacing w:line="240" w:lineRule="auto"/>
        <w:rPr>
          <w:rFonts w:hAnsi="Times New Roman" w:cs="Times New Roman"/>
          <w:color w:val="000000"/>
          <w:sz w:val="24"/>
          <w:szCs w:val="24"/>
        </w:rPr>
      </w:pPr>
      <w:r>
        <w:rPr>
          <w:rFonts w:hAnsi="Times New Roman" w:cs="Times New Roman"/>
          <w:color w:val="000000"/>
          <w:sz w:val="24"/>
          <w:szCs w:val="24"/>
        </w:rPr>
        <w:t>Перелезать и перепрыгивать через поручни и перила, чтобы подняться в корзину (или на платформу) или выбраться из корзины (или с платформы).</w:t>
      </w:r>
    </w:p>
    <w:p>
      <w:pPr>
        <w:spacing w:line="240" w:lineRule="auto"/>
        <w:rPr>
          <w:rFonts w:hAnsi="Times New Roman" w:cs="Times New Roman"/>
          <w:color w:val="000000"/>
          <w:sz w:val="24"/>
          <w:szCs w:val="24"/>
        </w:rPr>
      </w:pPr>
      <w:r>
        <w:rPr>
          <w:rFonts w:hAnsi="Times New Roman" w:cs="Times New Roman"/>
          <w:color w:val="000000"/>
          <w:sz w:val="24"/>
          <w:szCs w:val="24"/>
        </w:rPr>
        <w:t>Подниматься, вставать и садиться на поручни и перила.</w:t>
      </w:r>
    </w:p>
    <w:p>
      <w:pPr>
        <w:spacing w:line="240" w:lineRule="auto"/>
        <w:rPr>
          <w:rFonts w:hAnsi="Times New Roman" w:cs="Times New Roman"/>
          <w:color w:val="000000"/>
          <w:sz w:val="24"/>
          <w:szCs w:val="24"/>
        </w:rPr>
      </w:pPr>
      <w:r>
        <w:rPr>
          <w:rFonts w:hAnsi="Times New Roman" w:cs="Times New Roman"/>
          <w:color w:val="000000"/>
          <w:sz w:val="24"/>
          <w:szCs w:val="24"/>
        </w:rPr>
        <w:t>Сбрасывать из корзины (с платформы) подъёмника инструменты, детали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Заправлять топливный бак подъёмника, работающего на жидком горючем топливе, при работающем двигателе и/или рядом с открытым огнём.</w:t>
      </w:r>
    </w:p>
    <w:p>
      <w:pPr>
        <w:spacing w:line="240" w:lineRule="auto"/>
        <w:rPr>
          <w:rFonts w:hAnsi="Times New Roman" w:cs="Times New Roman"/>
          <w:color w:val="000000"/>
          <w:sz w:val="24"/>
          <w:szCs w:val="24"/>
        </w:rPr>
      </w:pPr>
      <w:r>
        <w:rPr>
          <w:rFonts w:hAnsi="Times New Roman" w:cs="Times New Roman"/>
          <w:color w:val="000000"/>
          <w:sz w:val="24"/>
          <w:szCs w:val="24"/>
        </w:rPr>
        <w:t>Прикасаться к горячим частям приводной системы (двигателю, фильтрам и т.д.).</w:t>
      </w:r>
    </w:p>
    <w:p>
      <w:pPr>
        <w:spacing w:line="240" w:lineRule="auto"/>
        <w:rPr>
          <w:rFonts w:hAnsi="Times New Roman" w:cs="Times New Roman"/>
          <w:color w:val="000000"/>
          <w:sz w:val="24"/>
          <w:szCs w:val="24"/>
        </w:rPr>
      </w:pPr>
      <w:r>
        <w:rPr>
          <w:rFonts w:hAnsi="Times New Roman" w:cs="Times New Roman"/>
          <w:color w:val="000000"/>
          <w:sz w:val="24"/>
          <w:szCs w:val="24"/>
        </w:rPr>
        <w:t>Буксировать исправный подъёмник (его нужно транспортировать на трейлере или специальном прицепе; неисправный подъёмник допускается буксировать для погрузки на прицеп или трейлер при условии соблюдения ряда требований – отключение колёс от колёсных редукторов и др.).</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подъёмник, если ограждение не установлено правильно или не закрыто.</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подъёмник, если не установлен средний раздвижной (или поворотный) поручень или не закрыты входная дверца и качающиеся двери.</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подъёмник с элементами, которые могут значительно увеличить силу ветра (например, панели).</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подъёмник как подъёмный кран, товарный лифт или грузоподъёмник, а также для заземления при сварке.</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подъёмник для буксировки или для того, чтобы тянуть что-либо на прицепе.</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подъёмник для любых других целей, кроме транспортировки людей, их инструментов и материалов в требуемое место.</w:t>
      </w:r>
    </w:p>
    <w:p>
      <w:pPr>
        <w:spacing w:line="240" w:lineRule="auto"/>
        <w:rPr>
          <w:rFonts w:hAnsi="Times New Roman" w:cs="Times New Roman"/>
          <w:color w:val="000000"/>
          <w:sz w:val="24"/>
          <w:szCs w:val="24"/>
        </w:rPr>
      </w:pPr>
      <w:r>
        <w:rPr>
          <w:rFonts w:hAnsi="Times New Roman" w:cs="Times New Roman"/>
          <w:color w:val="000000"/>
          <w:sz w:val="24"/>
          <w:szCs w:val="24"/>
        </w:rPr>
        <w:t>При обслуживании и ремонте подъёмника следует пользоваться только исправным и предназначенным для этой цели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Инструмент должен быть по возможности закреплён за каждым работником для индивидуального 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Инструмент на рабочем месте должен быть расположен так, чтобы исключалась возможность его скатывания и падения.</w:t>
      </w:r>
    </w:p>
    <w:p>
      <w:pPr>
        <w:spacing w:line="240" w:lineRule="auto"/>
        <w:rPr>
          <w:rFonts w:hAnsi="Times New Roman" w:cs="Times New Roman"/>
          <w:color w:val="000000"/>
          <w:sz w:val="24"/>
          <w:szCs w:val="24"/>
        </w:rPr>
      </w:pPr>
      <w:r>
        <w:rPr>
          <w:rFonts w:hAnsi="Times New Roman" w:cs="Times New Roman"/>
          <w:color w:val="000000"/>
          <w:sz w:val="24"/>
          <w:szCs w:val="24"/>
        </w:rPr>
        <w:t>Размеры зева (захвата) гаечных ключей не должны превышать размеров головок болтов (граней гаек) более чем на 0,3 мм; при этом не допускается применение подкладок при зазоре между плоскостями губок и головок болтов или гаек более допустимого; рабочие поверхности гаечных ключей не должны иметь сбитых скосов, а рукоятки — заусенцев; при отвёртывании и завёртывании гаек и болтов запрещается удлинять гаечные ключи дополнительными рычагами, вторыми ключами или трубами; при необходимости нужно применять ключи с длинными рукоятками.</w:t>
      </w:r>
    </w:p>
    <w:p>
      <w:pPr>
        <w:spacing w:line="240" w:lineRule="auto"/>
        <w:rPr>
          <w:rFonts w:hAnsi="Times New Roman" w:cs="Times New Roman"/>
          <w:color w:val="000000"/>
          <w:sz w:val="24"/>
          <w:szCs w:val="24"/>
        </w:rPr>
      </w:pPr>
      <w:r>
        <w:rPr>
          <w:rFonts w:hAnsi="Times New Roman" w:cs="Times New Roman"/>
          <w:color w:val="000000"/>
          <w:sz w:val="24"/>
          <w:szCs w:val="24"/>
        </w:rPr>
        <w:t>Отвёртка должна выбираться по ширине рабочей части (лопатки), зависящей от размера шлица в головке винта или шурупа.</w:t>
      </w:r>
    </w:p>
    <w:p>
      <w:pPr>
        <w:spacing w:line="240" w:lineRule="auto"/>
        <w:rPr>
          <w:rFonts w:hAnsi="Times New Roman" w:cs="Times New Roman"/>
          <w:color w:val="000000"/>
          <w:sz w:val="24"/>
          <w:szCs w:val="24"/>
        </w:rPr>
      </w:pPr>
      <w:r>
        <w:rPr>
          <w:rFonts w:hAnsi="Times New Roman" w:cs="Times New Roman"/>
          <w:color w:val="000000"/>
          <w:sz w:val="24"/>
          <w:szCs w:val="24"/>
        </w:rPr>
        <w:t>Поверхность всех ручек для инструментов должна быть гладкая, без заусенцев и трещин; не следует пользоваться инструментом с плохо укреплённой деревянной ручкой, а также с неисправной ручкой или без металлического кольца на ней.</w:t>
      </w:r>
    </w:p>
    <w:p>
      <w:pPr>
        <w:spacing w:line="240" w:lineRule="auto"/>
        <w:rPr>
          <w:rFonts w:hAnsi="Times New Roman" w:cs="Times New Roman"/>
          <w:color w:val="000000"/>
          <w:sz w:val="24"/>
          <w:szCs w:val="24"/>
        </w:rPr>
      </w:pPr>
      <w:r>
        <w:rPr>
          <w:rFonts w:hAnsi="Times New Roman" w:cs="Times New Roman"/>
          <w:color w:val="000000"/>
          <w:sz w:val="24"/>
          <w:szCs w:val="24"/>
        </w:rPr>
        <w:t>Обслуживание аккумуляторных батарей и зарядных устройств должно выполняться специально обученными работниками, имеющими группу III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с аккумуляторными батареями необходимо соблюдать осторожность, поскольку в состав электролита входит серная кислота, способная при попадании на кожу или в глаза вызвать сильный химический ожог. При всех работах с батареями следует надевать защитные очки и специальную одежду (во избежание попадания электролита в глаза и на открытые участки тела).</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подвергать батареи и электрические компоненты воздействию воды (дождя, очистителей высокого давления и т.д.).</w:t>
      </w:r>
    </w:p>
    <w:p>
      <w:pPr>
        <w:spacing w:line="240" w:lineRule="auto"/>
        <w:rPr>
          <w:rFonts w:hAnsi="Times New Roman" w:cs="Times New Roman"/>
          <w:color w:val="000000"/>
          <w:sz w:val="24"/>
          <w:szCs w:val="24"/>
        </w:rPr>
      </w:pPr>
      <w:r>
        <w:rPr>
          <w:rFonts w:hAnsi="Times New Roman" w:cs="Times New Roman"/>
          <w:color w:val="000000"/>
          <w:sz w:val="24"/>
          <w:szCs w:val="24"/>
        </w:rPr>
        <w:t>Нельзя работать с батареями вблизи искр, открытого огня, а также курить при работе с батареями.</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производить работы по обслуживанию и ремонту самоходного ножничного подъёмника во время его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Средства освещения рабочих мест, проходов и проездов, а также средства сигнализации и связи </w:t>
      </w:r>
    </w:p>
    <w:p>
      <w:pPr>
        <w:spacing w:line="240" w:lineRule="auto"/>
        <w:rPr>
          <w:rFonts w:hAnsi="Times New Roman" w:cs="Times New Roman"/>
          <w:color w:val="000000"/>
          <w:sz w:val="24"/>
          <w:szCs w:val="24"/>
        </w:rPr>
      </w:pPr>
      <w:r>
        <w:rPr>
          <w:rFonts w:hAnsi="Times New Roman" w:cs="Times New Roman"/>
          <w:color w:val="000000"/>
          <w:sz w:val="24"/>
          <w:szCs w:val="24"/>
        </w:rPr>
        <w:t>Для освещения рабочих мест, проходов и проездов используется:</w:t>
      </w:r>
    </w:p>
    <w:p>
      <w:pPr>
        <w:spacing w:line="240" w:lineRule="auto"/>
        <w:rPr>
          <w:rFonts w:hAnsi="Times New Roman" w:cs="Times New Roman"/>
          <w:color w:val="000000"/>
          <w:sz w:val="24"/>
          <w:szCs w:val="24"/>
        </w:rPr>
      </w:pPr>
      <w:r>
        <w:rPr>
          <w:rFonts w:hAnsi="Times New Roman" w:cs="Times New Roman"/>
          <w:color w:val="000000"/>
          <w:sz w:val="24"/>
          <w:szCs w:val="24"/>
        </w:rPr>
        <w:t>естественное освещение при производстве работ в дневное время;</w:t>
      </w:r>
    </w:p>
    <w:p>
      <w:pPr>
        <w:spacing w:line="240" w:lineRule="auto"/>
        <w:rPr>
          <w:rFonts w:hAnsi="Times New Roman" w:cs="Times New Roman"/>
          <w:color w:val="000000"/>
          <w:sz w:val="24"/>
          <w:szCs w:val="24"/>
        </w:rPr>
      </w:pPr>
      <w:r>
        <w:rPr>
          <w:rFonts w:hAnsi="Times New Roman" w:cs="Times New Roman"/>
          <w:color w:val="000000"/>
          <w:sz w:val="24"/>
          <w:szCs w:val="24"/>
        </w:rPr>
        <w:t>общее электрическое освещение площадки в ночное время и в условиях недостаточной видимости;</w:t>
      </w:r>
    </w:p>
    <w:p>
      <w:pPr>
        <w:spacing w:line="240" w:lineRule="auto"/>
        <w:rPr>
          <w:rFonts w:hAnsi="Times New Roman" w:cs="Times New Roman"/>
          <w:color w:val="000000"/>
          <w:sz w:val="24"/>
          <w:szCs w:val="24"/>
        </w:rPr>
      </w:pPr>
      <w:r>
        <w:rPr>
          <w:rFonts w:hAnsi="Times New Roman" w:cs="Times New Roman"/>
          <w:color w:val="000000"/>
          <w:sz w:val="24"/>
          <w:szCs w:val="24"/>
        </w:rPr>
        <w:t>местное освещение (прожекторы, светильники комбинированного освещения) при недостаточном общем освещении.</w:t>
      </w:r>
    </w:p>
    <w:p>
      <w:pPr>
        <w:spacing w:line="240" w:lineRule="auto"/>
        <w:rPr>
          <w:rFonts w:hAnsi="Times New Roman" w:cs="Times New Roman"/>
          <w:color w:val="000000"/>
          <w:sz w:val="24"/>
          <w:szCs w:val="24"/>
        </w:rPr>
      </w:pPr>
      <w:r>
        <w:rPr>
          <w:rFonts w:hAnsi="Times New Roman" w:cs="Times New Roman"/>
          <w:color w:val="000000"/>
          <w:sz w:val="24"/>
          <w:szCs w:val="24"/>
        </w:rPr>
        <w:t>Осветительные установки не должны создавать резких световых контрастов, теней и отблесков. При установке, необходимо исключить ослепление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Для связи между работниками используется:</w:t>
      </w:r>
    </w:p>
    <w:p>
      <w:pPr>
        <w:spacing w:line="240" w:lineRule="auto"/>
        <w:rPr>
          <w:rFonts w:hAnsi="Times New Roman" w:cs="Times New Roman"/>
          <w:color w:val="000000"/>
          <w:sz w:val="24"/>
          <w:szCs w:val="24"/>
        </w:rPr>
      </w:pPr>
      <w:r>
        <w:rPr>
          <w:rFonts w:hAnsi="Times New Roman" w:cs="Times New Roman"/>
          <w:color w:val="000000"/>
          <w:sz w:val="24"/>
          <w:szCs w:val="24"/>
        </w:rPr>
        <w:t>голосовая связь при нахождении работников вблизи друг друга;</w:t>
      </w:r>
    </w:p>
    <w:p>
      <w:pPr>
        <w:spacing w:line="240" w:lineRule="auto"/>
        <w:rPr>
          <w:rFonts w:hAnsi="Times New Roman" w:cs="Times New Roman"/>
          <w:color w:val="000000"/>
          <w:sz w:val="24"/>
          <w:szCs w:val="24"/>
        </w:rPr>
      </w:pPr>
      <w:r>
        <w:rPr>
          <w:rFonts w:hAnsi="Times New Roman" w:cs="Times New Roman"/>
          <w:color w:val="000000"/>
          <w:sz w:val="24"/>
          <w:szCs w:val="24"/>
        </w:rPr>
        <w:t>радиосвязь с применением носимых УКВ радиостанций оборудованных гарнитурой при нахождении работников на удалении друг от друга.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Обеспечение пожарной безопасности </w:t>
      </w:r>
    </w:p>
    <w:p>
      <w:pPr>
        <w:spacing w:line="240" w:lineRule="auto"/>
        <w:rPr>
          <w:rFonts w:hAnsi="Times New Roman" w:cs="Times New Roman"/>
          <w:color w:val="000000"/>
          <w:sz w:val="24"/>
          <w:szCs w:val="24"/>
        </w:rPr>
      </w:pPr>
      <w:r>
        <w:rPr>
          <w:rFonts w:hAnsi="Times New Roman" w:cs="Times New Roman"/>
          <w:color w:val="000000"/>
          <w:sz w:val="24"/>
          <w:szCs w:val="24"/>
        </w:rPr>
        <w:t>Пожарная безопасность на местах производства работ должна обеспечиваться в соответствии с Правилами противопожарного режима в Российской Федерации утвержденными Постановлением Правительства РФ, от 16.09.2020 N 1479)</w:t>
      </w:r>
    </w:p>
    <w:p>
      <w:pPr>
        <w:spacing w:line="240" w:lineRule="auto"/>
        <w:rPr>
          <w:rFonts w:hAnsi="Times New Roman" w:cs="Times New Roman"/>
          <w:color w:val="000000"/>
          <w:sz w:val="24"/>
          <w:szCs w:val="24"/>
        </w:rPr>
      </w:pPr>
      <w:r>
        <w:rPr>
          <w:rFonts w:hAnsi="Times New Roman" w:cs="Times New Roman"/>
          <w:color w:val="000000"/>
          <w:sz w:val="24"/>
          <w:szCs w:val="24"/>
        </w:rPr>
        <w:t>Ответственность за пожарную безопасность на местах производства работ, за соблюдение требований, за своевременное выполнение противопожарных мероприятий, обеспечение и исправное содержание средств пожаротушения несет начальник участка, назначенный приказом.</w:t>
      </w:r>
    </w:p>
    <w:p>
      <w:pPr>
        <w:spacing w:line="240" w:lineRule="auto"/>
        <w:rPr>
          <w:rFonts w:hAnsi="Times New Roman" w:cs="Times New Roman"/>
          <w:color w:val="000000"/>
          <w:sz w:val="24"/>
          <w:szCs w:val="24"/>
        </w:rPr>
      </w:pPr>
      <w:r>
        <w:rPr>
          <w:rFonts w:hAnsi="Times New Roman" w:cs="Times New Roman"/>
          <w:color w:val="000000"/>
          <w:sz w:val="24"/>
          <w:szCs w:val="24"/>
        </w:rPr>
        <w:t>На объекте должны быть выполнены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места производства работ, а также бытовые помещения обеспечить первичными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водоснабжение осуществляется от существующих сетей;</w:t>
      </w:r>
    </w:p>
    <w:p>
      <w:pPr>
        <w:spacing w:line="240" w:lineRule="auto"/>
        <w:rPr>
          <w:rFonts w:hAnsi="Times New Roman" w:cs="Times New Roman"/>
          <w:color w:val="000000"/>
          <w:sz w:val="24"/>
          <w:szCs w:val="24"/>
        </w:rPr>
      </w:pPr>
      <w:r>
        <w:rPr>
          <w:rFonts w:hAnsi="Times New Roman" w:cs="Times New Roman"/>
          <w:color w:val="000000"/>
          <w:sz w:val="24"/>
          <w:szCs w:val="24"/>
        </w:rPr>
        <w:t>места огневых работ и установки сварочных агрегатов и трансформаторов должны быть очищены от сгораемых материалов в соответствии с инструкцией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Противопожарное оборудование должно содержаться в исправном, работоспособном состоянии. Проходы к противопожарному оборудованию должны быть всегда свободны и обозначены соответствующими знаками.</w:t>
      </w:r>
    </w:p>
    <w:p>
      <w:pPr>
        <w:spacing w:line="240" w:lineRule="auto"/>
        <w:rPr>
          <w:rFonts w:hAnsi="Times New Roman" w:cs="Times New Roman"/>
          <w:color w:val="000000"/>
          <w:sz w:val="24"/>
          <w:szCs w:val="24"/>
        </w:rPr>
      </w:pPr>
      <w:r>
        <w:rPr>
          <w:rFonts w:hAnsi="Times New Roman" w:cs="Times New Roman"/>
          <w:color w:val="000000"/>
          <w:sz w:val="24"/>
          <w:szCs w:val="24"/>
        </w:rPr>
        <w:t>Все работы вести в соответствии с требованиями:</w:t>
      </w:r>
    </w:p>
    <w:p>
      <w:pPr>
        <w:spacing w:line="240" w:lineRule="auto"/>
        <w:rPr>
          <w:rFonts w:hAnsi="Times New Roman" w:cs="Times New Roman"/>
          <w:color w:val="000000"/>
          <w:sz w:val="24"/>
          <w:szCs w:val="24"/>
        </w:rPr>
      </w:pPr>
      <w:r>
        <w:rPr>
          <w:rFonts w:hAnsi="Times New Roman" w:cs="Times New Roman"/>
          <w:color w:val="000000"/>
          <w:sz w:val="24"/>
          <w:szCs w:val="24"/>
        </w:rPr>
        <w:t>Постановления Правительства РФ от 16.09.2020 N 1479 "Об утверждении Правил противопожарного режима в Российской Федерации".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4.1 Требования по организации рабочих мест с применением технических средств безопасности и первичных средств пожаротушения </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огневых работ место проведения работ должно быть оборудовано достаточным количеством средств первичного пожаротушения, к которым относятся огнетушители, пожарный инвентарь (ящики с песком, бочки с водой, пожарные ведра, совковые ведра, совковые лопаты, асбестовые полотна, войлок, кошма) и пожарный инструмент (багры, ломы, топоры, лестницы и т.д.).</w:t>
      </w:r>
    </w:p>
    <w:p>
      <w:pPr>
        <w:spacing w:line="240" w:lineRule="auto"/>
        <w:rPr>
          <w:rFonts w:hAnsi="Times New Roman" w:cs="Times New Roman"/>
          <w:color w:val="000000"/>
          <w:sz w:val="24"/>
          <w:szCs w:val="24"/>
        </w:rPr>
      </w:pPr>
      <w:r>
        <w:rPr>
          <w:rFonts w:hAnsi="Times New Roman" w:cs="Times New Roman"/>
          <w:color w:val="000000"/>
          <w:sz w:val="24"/>
          <w:szCs w:val="24"/>
        </w:rPr>
        <w:t>Для исключения попадания раскаленных частиц металла в смежные помещения, соседние этажи при огневых работах на высоте все смотровые, технологические и другие люки (отверстия) в перекрытиях, стенах и перегородках помещений должны быть закрыты негорючими материалами, а опасная зона поражения разлетающимися при электрической сварке (резке) искрами в зависимости от высоты производства сварочных работ должна быть очищена от горючих веществ и материалов в границах согласно нормативным документам по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Строп страховочной системы для электрогазосварщиков и других работников, выполняющих огневые работы, должен быть изготовлен из стального каната, цепи или специальных огнестойких материалов.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4.2. Порядок действий персонала в случае возникновения пожара </w:t>
      </w:r>
    </w:p>
    <w:p>
      <w:pPr>
        <w:spacing w:line="240" w:lineRule="auto"/>
        <w:rPr>
          <w:rFonts w:hAnsi="Times New Roman" w:cs="Times New Roman"/>
          <w:color w:val="000000"/>
          <w:sz w:val="24"/>
          <w:szCs w:val="24"/>
        </w:rPr>
      </w:pPr>
      <w:r>
        <w:rPr>
          <w:rFonts w:hAnsi="Times New Roman" w:cs="Times New Roman"/>
          <w:color w:val="000000"/>
          <w:sz w:val="24"/>
          <w:szCs w:val="24"/>
        </w:rPr>
        <w:t>При возникновении пожара или признаков горения (задымление, запах гари, повышение температуры воздуха и др.) каждый работник обязан: немедленно сообщить об этом в пожарную часть</w:t>
      </w:r>
    </w:p>
    <w:p>
      <w:pPr>
        <w:spacing w:line="240" w:lineRule="auto"/>
        <w:rPr>
          <w:rFonts w:hAnsi="Times New Roman" w:cs="Times New Roman"/>
          <w:color w:val="000000"/>
          <w:sz w:val="24"/>
          <w:szCs w:val="24"/>
        </w:rPr>
      </w:pPr>
      <w:r>
        <w:rPr>
          <w:rFonts w:hAnsi="Times New Roman" w:cs="Times New Roman"/>
          <w:color w:val="000000"/>
          <w:sz w:val="24"/>
          <w:szCs w:val="24"/>
        </w:rPr>
        <w:t>(при этом необходимо назвать полный адрес объекта, место возникновения пожара, наличие угрозы людям, а также сообщить свою фамилию и номер телефона); принять посильные меры по эвакуации людей и тушению пожара; при отсутствии средств связи воспользоваться ручными пожарными извещателями; оповестить старшее должностное лицо цеха, объекта, смены, начальника цеха и дежурные службы объекта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Действия персонала при возникновении аварийной ситуации или несчастного случая </w:t>
      </w:r>
    </w:p>
    <w:p>
      <w:pPr>
        <w:spacing w:line="240" w:lineRule="auto"/>
        <w:rPr>
          <w:rFonts w:hAnsi="Times New Roman" w:cs="Times New Roman"/>
          <w:color w:val="000000"/>
          <w:sz w:val="24"/>
          <w:szCs w:val="24"/>
        </w:rPr>
      </w:pPr>
      <w:r>
        <w:rPr>
          <w:rFonts w:hAnsi="Times New Roman" w:cs="Times New Roman"/>
          <w:color w:val="000000"/>
          <w:sz w:val="24"/>
          <w:szCs w:val="24"/>
        </w:rPr>
        <w:t>При возникновении аварийной ситуации, обнаружении каких-либо неисправностей, признаков начинающегося разрушения, следует немедленно прекратить все работы, эвакуировать работающих с высоты 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В случае получения травмы работник обязан прекратить работу, поставить в известность непосредственного руководителя и вызвать скорую медицинскую помощь или обратиться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Эвакуацию с мест производства работ осуществлять в обратную сторону от места аварии (инцидента).</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проведения работ ознакомить персонал с местом выхода (отхода, спуска) работающего, для тех случаев если первоначальное место подъема на высоту попало в зону развития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Для уменьшения риска травмирования работника, оставшегося в страховочной системе после остановки падения в состоянии зависания необходимо предусмотреть средства, позволяющие в короткий срок (до 10 мин) освободить работника от зависания. При зависании работника ответственный исполнитель работ должен поставить и закрепить приставную лестницу таким образом, чтобы зависший работник смог до неё добраться. При невозможности использовать лестницу организовать спасение работника за страховочный канат усилием бригады.</w:t>
      </w:r>
    </w:p>
    <w:p>
      <w:pPr>
        <w:spacing w:line="240" w:lineRule="auto"/>
        <w:rPr>
          <w:rFonts w:hAnsi="Times New Roman" w:cs="Times New Roman"/>
          <w:color w:val="000000"/>
          <w:sz w:val="24"/>
          <w:szCs w:val="24"/>
        </w:rPr>
      </w:pPr>
      <w:r>
        <w:rPr>
          <w:rFonts w:hAnsi="Times New Roman" w:cs="Times New Roman"/>
          <w:color w:val="000000"/>
          <w:sz w:val="24"/>
          <w:szCs w:val="24"/>
        </w:rPr>
        <w:t>Место сбора объект: __</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по санитарно-бытовому обслуживанию работников </w:t>
      </w:r>
    </w:p>
    <w:p>
      <w:pPr>
        <w:spacing w:line="240" w:lineRule="auto"/>
        <w:rPr>
          <w:rFonts w:hAnsi="Times New Roman" w:cs="Times New Roman"/>
          <w:color w:val="000000"/>
          <w:sz w:val="24"/>
          <w:szCs w:val="24"/>
        </w:rPr>
      </w:pPr>
      <w:r>
        <w:rPr>
          <w:rFonts w:hAnsi="Times New Roman" w:cs="Times New Roman"/>
          <w:color w:val="000000"/>
          <w:sz w:val="24"/>
          <w:szCs w:val="24"/>
        </w:rPr>
        <w:t>Работники, выполняющие работы на высоте, не должны иметь медицинских противопоказаний для работ на высоте. Вблизи места проведения работ должно быть оборудовано место отдыха и обогрева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На всех участках площадки и в бытовых помещениях оборудуются аптечки первой помощи. Работники должны быть обучены правилам оказания первой помощи пострадавшим и проинструктированы о порядке действий при получении работником травмы. На участках работ по реконструкции и капитальному ремонту искусственных сооружений, удаленных от административных и бытовых зданий, должны быть оборудованы передвижные или сборно-разборные отапливаемые помещения для обогрева и периодического отдыха работников, сушки спецодежды и спецобуви. Санитарно-бытовые помещения следует содержать в чистоте и порядке убирать влажным способом с использованием разрешенных к применению моющих и дезинфицирующих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При разработке внутрисменного режима работы следует ориентироваться на допустимую степень охлаждения работников, регламентируемую временем непрерывного пребывания на холоде и временем обогрева в целях нормализации теплового состояния организма работника. Помещения для обогрева оборудуются столами, скамьями для сидения, вешалкой для верхней одежды. Температура воздуха в помещении не должна быть ниже 22°C. Площадь помещения для обогрева определяется из расчета 0,1 кв.м на одного работника в наиболее многочисленной смене, но не менее 12 кв.м. В целях более быстрой нормализации теплового состояния и меньшей скорости охлаждения организма в последующий период пребывания на холоде в помещении для обогрева следует снимать верхнюю утепленную одежду.</w:t>
      </w:r>
    </w:p>
    <w:p>
      <w:pPr>
        <w:spacing w:line="240" w:lineRule="auto"/>
        <w:rPr>
          <w:rFonts w:hAnsi="Times New Roman" w:cs="Times New Roman"/>
          <w:color w:val="000000"/>
          <w:sz w:val="24"/>
          <w:szCs w:val="24"/>
        </w:rPr>
      </w:pPr>
      <w:r>
        <w:rPr>
          <w:rFonts w:hAnsi="Times New Roman" w:cs="Times New Roman"/>
          <w:color w:val="000000"/>
          <w:sz w:val="24"/>
          <w:szCs w:val="24"/>
        </w:rPr>
        <w:t>На объектах, где работы по реконструкции и капитальному ремонту искусственных сооружений ведутся вахтовым методом, работники в период нахождения на объекте проживают в специально создаваемых вахтовых поселках.</w:t>
      </w:r>
    </w:p>
    <w:p>
      <w:pPr>
        <w:spacing w:line="240" w:lineRule="auto"/>
        <w:rPr>
          <w:rFonts w:hAnsi="Times New Roman" w:cs="Times New Roman"/>
          <w:color w:val="000000"/>
          <w:sz w:val="24"/>
          <w:szCs w:val="24"/>
        </w:rPr>
      </w:pPr>
      <w:r>
        <w:rPr>
          <w:rFonts w:hAnsi="Times New Roman" w:cs="Times New Roman"/>
          <w:b/>
          <w:bCs/>
          <w:color w:val="000000"/>
          <w:sz w:val="24"/>
          <w:szCs w:val="24"/>
        </w:rPr>
        <w:t>7. Меры предупреждения опасности падений конструкций, изделий или материалов с высоты при перемещении их грузоподъёмным краном или при потере устойчивости в процессе их монтажа или складирования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7.1. Средства контейнеризации и тара для перемещения штучных и сыпучих материалов, с учетом характера перемещаемого груза и удобства подачи его к месту работ </w:t>
      </w:r>
    </w:p>
    <w:p>
      <w:pPr>
        <w:spacing w:line="240" w:lineRule="auto"/>
        <w:rPr>
          <w:rFonts w:hAnsi="Times New Roman" w:cs="Times New Roman"/>
          <w:color w:val="000000"/>
          <w:sz w:val="24"/>
          <w:szCs w:val="24"/>
        </w:rPr>
      </w:pPr>
      <w:r>
        <w:rPr>
          <w:rFonts w:hAnsi="Times New Roman" w:cs="Times New Roman"/>
          <w:color w:val="000000"/>
          <w:sz w:val="24"/>
          <w:szCs w:val="24"/>
        </w:rPr>
        <w:t>Штучные малогабаритные материалы должны доставляться к месту работ в контейнерах или ящиках на поддонах. Подача их к месту работ производится вручную. Подача предметов весом не более 5 кг должна производиться с помощью веревки. Предмет, который необходимо поднять наверх, привязывается к середине веревки. Один конец её держит в руках рабочий, находящийся наверху, а другой конец - рабочий, находящийся внизу. Площадь возможного падения поднимаемого предмета, необходимо оградить при помощи сигнальной ленты, с применением предупредительных табличек.</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бросать какие-либо предметы работающему наверху. Подавать детали для установки на конструкции или оборудование следует с помощью бесконечного каната, верёвки или шнура. Находящийся внизу работник должен удерживать канат (верёвку, шнур) для предотвращения его раскачивания и приближения к токоведущим частям.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Способы удаления отходов и мусора </w:t>
      </w:r>
    </w:p>
    <w:p>
      <w:pPr>
        <w:spacing w:line="240" w:lineRule="auto"/>
        <w:rPr>
          <w:rFonts w:hAnsi="Times New Roman" w:cs="Times New Roman"/>
          <w:color w:val="000000"/>
          <w:sz w:val="24"/>
          <w:szCs w:val="24"/>
        </w:rPr>
      </w:pPr>
      <w:r>
        <w:rPr>
          <w:rFonts w:hAnsi="Times New Roman" w:cs="Times New Roman"/>
          <w:color w:val="000000"/>
          <w:sz w:val="24"/>
          <w:szCs w:val="24"/>
        </w:rPr>
        <w:t>Отходы и мусор, образующийся при выполнении работ на высоте должен укладываться в специальные переносные средства сбора и хранения (корзины, контейнеры или сумки), которые перед началом работ должны быть закреплены у каждого места работ. По мере накопления мусора в указанных средствах, они с помощью ПС опускаются вниз в порядке указанном в п.3(в) для их разгрузки. После чего их вновь закрепляют у места работ на высоте.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8. План мероприятий по эвакуации и спасению работников при возникновении аварийной ситуации при проведении спасательных работ </w:t>
      </w:r>
    </w:p>
    <w:p>
      <w:pPr>
        <w:spacing w:line="240" w:lineRule="auto"/>
        <w:rPr>
          <w:rFonts w:hAnsi="Times New Roman" w:cs="Times New Roman"/>
          <w:color w:val="000000"/>
          <w:sz w:val="24"/>
          <w:szCs w:val="24"/>
        </w:rPr>
      </w:pPr>
      <w:r>
        <w:rPr>
          <w:rFonts w:hAnsi="Times New Roman" w:cs="Times New Roman"/>
          <w:b/>
          <w:bCs/>
          <w:color w:val="000000"/>
          <w:sz w:val="24"/>
          <w:szCs w:val="24"/>
        </w:rPr>
        <w:t>Спасение при помощи индивидуального спасательного устройства (ИСУ)</w:t>
      </w:r>
    </w:p>
    <w:p>
      <w:pPr>
        <w:spacing w:line="240" w:lineRule="auto"/>
        <w:rPr>
          <w:rFonts w:hAnsi="Times New Roman" w:cs="Times New Roman"/>
          <w:color w:val="000000"/>
          <w:sz w:val="24"/>
          <w:szCs w:val="24"/>
        </w:rPr>
      </w:pPr>
      <w:r>
        <w:rPr>
          <w:rFonts w:hAnsi="Times New Roman" w:cs="Times New Roman"/>
          <w:color w:val="000000"/>
          <w:sz w:val="24"/>
          <w:szCs w:val="24"/>
        </w:rPr>
        <w:t>Индивидуальное спасательное устройство Моноспас позволяет спастись при пожаре абсолютно неподготовленному человеку с высоты до 50 метров, безопасная скорость спуска поддерживается автоматически. Для более высотных зданий используется коллективная система спасения Самоспас.</w:t>
      </w:r>
    </w:p>
    <w:p>
      <w:pPr>
        <w:spacing w:line="240" w:lineRule="auto"/>
        <w:rPr>
          <w:rFonts w:hAnsi="Times New Roman" w:cs="Times New Roman"/>
          <w:color w:val="000000"/>
          <w:sz w:val="24"/>
          <w:szCs w:val="24"/>
        </w:rPr>
      </w:pPr>
      <w:r>
        <w:rPr>
          <w:rFonts w:hAnsi="Times New Roman" w:cs="Times New Roman"/>
          <w:b/>
          <w:bCs/>
          <w:color w:val="000000"/>
          <w:sz w:val="24"/>
          <w:szCs w:val="24"/>
        </w:rPr>
        <w:t>Характеристики ИСУ Моноспас:</w:t>
      </w:r>
    </w:p>
    <w:p>
      <w:pPr>
        <w:spacing w:line="240" w:lineRule="auto"/>
        <w:rPr>
          <w:rFonts w:hAnsi="Times New Roman" w:cs="Times New Roman"/>
          <w:color w:val="000000"/>
          <w:sz w:val="24"/>
          <w:szCs w:val="24"/>
        </w:rPr>
      </w:pPr>
      <w:r>
        <w:rPr>
          <w:rFonts w:hAnsi="Times New Roman" w:cs="Times New Roman"/>
          <w:color w:val="000000"/>
          <w:sz w:val="24"/>
          <w:szCs w:val="24"/>
        </w:rPr>
        <w:t>- Вес спускаемого до 120 кг;</w:t>
      </w:r>
    </w:p>
    <w:p>
      <w:pPr>
        <w:spacing w:line="240" w:lineRule="auto"/>
        <w:rPr>
          <w:rFonts w:hAnsi="Times New Roman" w:cs="Times New Roman"/>
          <w:color w:val="000000"/>
          <w:sz w:val="24"/>
          <w:szCs w:val="24"/>
        </w:rPr>
      </w:pPr>
      <w:r>
        <w:rPr>
          <w:rFonts w:hAnsi="Times New Roman" w:cs="Times New Roman"/>
          <w:color w:val="000000"/>
          <w:sz w:val="24"/>
          <w:szCs w:val="24"/>
        </w:rPr>
        <w:t>- Высота спуска: 15, 30, 50 м;</w:t>
      </w:r>
    </w:p>
    <w:p>
      <w:pPr>
        <w:spacing w:line="240" w:lineRule="auto"/>
        <w:rPr>
          <w:rFonts w:hAnsi="Times New Roman" w:cs="Times New Roman"/>
          <w:color w:val="000000"/>
          <w:sz w:val="24"/>
          <w:szCs w:val="24"/>
        </w:rPr>
      </w:pPr>
      <w:r>
        <w:rPr>
          <w:rFonts w:hAnsi="Times New Roman" w:cs="Times New Roman"/>
          <w:color w:val="000000"/>
          <w:sz w:val="24"/>
          <w:szCs w:val="24"/>
        </w:rPr>
        <w:t>- Предельная нагрузка на трос: 1200 кг;</w:t>
      </w:r>
    </w:p>
    <w:p>
      <w:pPr>
        <w:spacing w:line="240" w:lineRule="auto"/>
        <w:rPr>
          <w:rFonts w:hAnsi="Times New Roman" w:cs="Times New Roman"/>
          <w:color w:val="000000"/>
          <w:sz w:val="24"/>
          <w:szCs w:val="24"/>
        </w:rPr>
      </w:pPr>
      <w:r>
        <w:rPr>
          <w:rFonts w:hAnsi="Times New Roman" w:cs="Times New Roman"/>
          <w:color w:val="000000"/>
          <w:sz w:val="24"/>
          <w:szCs w:val="24"/>
        </w:rPr>
        <w:t>- Время подготовки устройства: 1 минута;</w:t>
      </w:r>
    </w:p>
    <w:p>
      <w:pPr>
        <w:spacing w:line="240" w:lineRule="auto"/>
        <w:rPr>
          <w:rFonts w:hAnsi="Times New Roman" w:cs="Times New Roman"/>
          <w:color w:val="000000"/>
          <w:sz w:val="24"/>
          <w:szCs w:val="24"/>
        </w:rPr>
      </w:pPr>
      <w:r>
        <w:rPr>
          <w:rFonts w:hAnsi="Times New Roman" w:cs="Times New Roman"/>
          <w:color w:val="000000"/>
          <w:sz w:val="24"/>
          <w:szCs w:val="24"/>
        </w:rPr>
        <w:t>- Скорость спуска: 1 м/с.</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549fd02bc6ba44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