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дежурного по станции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дежурного по станции буксировочной канатной дороги (БКД)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дежурного по станции буксировочной канатной дороги (БКД)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дежурного по станции буксировочной канатной дороги (БКД)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дежурного по станции буксировочной канатной дороги (БКД)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дежурного по станции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дежурного по станции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вагонеток и механизмов грузовой подвесной воздушно-канатной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вагонеток и механизмов грузовой подвесной воздушно-канатной дороги от атмосферных осадков, иных внешних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сигналами, счетчиком количества загруженных вагонеток и состоянием каната грузовых подвесных канатных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установленных расстояний между вагонетками, выходящими на линию грузовых подвесных канатных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просыпавшейся при погрузке-разгрузке породы и отвозка ее в отвал.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ответственного за исправное состояние и безопасную эксплуатацию канатных дорог обо всех аварийных случаях и случаях нарушения правил эксплуатации канатных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дежурного по станции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дежурного по станции буксировочной канатной дороги (БКД).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дежурный БКД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дежурного по станции буксировочной канатной дороги (БКД);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очистке вагонеток и механизмов грузовой подвесной воздушно-канатной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дежурного по станции буксировочной канатной дороги (БКД)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bb95f3afb94d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