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Программа проведения первичного и повторного инструктажей по охране труда на рабочем месте для горного мастера горного цеха</w:t>
      </w:r>
    </w:p>
    <w:p>
      <w:pPr>
        <w:spacing w:line="240" w:lineRule="auto"/>
        <w:rPr>
          <w:rFonts w:hAnsi="Times New Roman" w:cs="Times New Roman"/>
          <w:color w:val="000000"/>
          <w:sz w:val="24"/>
          <w:szCs w:val="24"/>
        </w:rPr>
      </w:pPr>
      <w:r>
        <w:rPr>
          <w:rFonts w:hAnsi="Times New Roman" w:cs="Times New Roman"/>
          <w:b/>
          <w:bCs/>
          <w:color w:val="000000"/>
          <w:sz w:val="24"/>
          <w:szCs w:val="24"/>
        </w:rPr>
        <w:t>Пояснительная записка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Данная программа для проведения инструктажа по охране труда на рабочем месте для горного мастера горного цеха разработана в соответствии с требованиями </w:t>
      </w:r>
      <w:r>
        <w:rPr>
          <w:rFonts w:hAnsi="Times New Roman" w:cs="Times New Roman"/>
          <w:color w:val="000000"/>
          <w:sz w:val="24"/>
          <w:szCs w:val="24"/>
        </w:rPr>
        <w:t>Постановления Правительства РФ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 </w:t>
      </w:r>
      <w:r>
        <w:rPr>
          <w:rFonts w:hAnsi="Times New Roman" w:cs="Times New Roman"/>
          <w:color w:val="000000"/>
          <w:sz w:val="24"/>
          <w:szCs w:val="24"/>
        </w:rPr>
        <w:t>ООО «Гамма»</w:t>
      </w:r>
      <w:r>
        <w:rPr>
          <w:rFonts w:hAnsi="Times New Roman" w:cs="Times New Roman"/>
          <w:color w:val="000000"/>
          <w:sz w:val="24"/>
          <w:szCs w:val="24"/>
        </w:rPr>
        <w:t xml:space="preserve"> проводятся следующие виды инструктажа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а) первичный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б) повторный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в) внеплановый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Первичный инструктаж по охране труда проводится для всех работников </w:t>
      </w:r>
      <w:r>
        <w:rPr>
          <w:rFonts w:hAnsi="Times New Roman" w:cs="Times New Roman"/>
          <w:color w:val="000000"/>
          <w:sz w:val="24"/>
          <w:szCs w:val="24"/>
        </w:rPr>
        <w:t>ООО «Гамма»</w:t>
      </w:r>
      <w:r>
        <w:rPr>
          <w:rFonts w:hAnsi="Times New Roman" w:cs="Times New Roman"/>
          <w:color w:val="000000"/>
          <w:sz w:val="24"/>
          <w:szCs w:val="24"/>
        </w:rPr>
        <w:t xml:space="preserve"> до начала самостоятельной работы, а также для лиц, проходящих производственную практику. Допускается освобождение отдельных категорий работников от прохождения первичного инструктажа по охране труда в случае, если их трудовая деятельность связана с опасностью, источниками которой являются персональные электронно-вычислительные машины (персональные компьютеры), аппараты копировально-множительной техники настольного типа, единичные стационарные копировально-множительные аппараты, используемые периодически для нужд самой организации, иная офисная организационная техника, а также бытовая техника, не используемая в технологическом процессе производства, и при этом другие источники опасности отсутствуют, а условия труда по результатам проведения специальной оценки условий труда являются оптимальными или допустимыми.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 Перечень профессий и должностей работников, освобожденных от прохождения первичного инструктажа по охране труда, утверждается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1.4. Повторный инструктаж по охране труда проводится не реже одного раза в 6 месяцев.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1.5. Внеплановый инструктаж по охране труда проводится для работников </w:t>
      </w:r>
      <w:r>
        <w:rPr>
          <w:rFonts w:hAnsi="Times New Roman" w:cs="Times New Roman"/>
          <w:color w:val="000000"/>
          <w:sz w:val="24"/>
          <w:szCs w:val="24"/>
        </w:rPr>
        <w:t>ООО «Гамма»</w:t>
      </w:r>
      <w:r>
        <w:rPr>
          <w:rFonts w:hAnsi="Times New Roman" w:cs="Times New Roman"/>
          <w:color w:val="000000"/>
          <w:sz w:val="24"/>
          <w:szCs w:val="24"/>
        </w:rPr>
        <w:t xml:space="preserve"> в случаях, обусловленных:</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изменениями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изменениями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изменениями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требованиями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произошедшими авариями и несчастными случаями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перерывом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решением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1.6. Внеплановый инструктаж по охране труда проводится в объеме мероприятий и требований охраны труда и в сроки, указанные в локальном нормативном акте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1.7. Инструктаж по охране труда на рабочем месте проводится в объеме мероприятий и требований охраны труда, содержащихся в инструкциях и правилах по охране труда, разрабатываемых работодателем, и включает в том числе вопросы оказания первой помощи пострадавшим.</w:t>
      </w:r>
    </w:p>
    <w:p>
      <w:pPr>
        <w:spacing w:line="240" w:lineRule="auto"/>
        <w:rPr>
          <w:rFonts w:hAnsi="Times New Roman" w:cs="Times New Roman"/>
          <w:color w:val="000000"/>
          <w:sz w:val="24"/>
          <w:szCs w:val="24"/>
        </w:rPr>
      </w:pPr>
      <w:r>
        <w:rPr>
          <w:rFonts w:hAnsi="Times New Roman" w:cs="Times New Roman"/>
          <w:b/>
          <w:bCs/>
          <w:color w:val="000000"/>
          <w:sz w:val="24"/>
          <w:szCs w:val="24"/>
        </w:rPr>
        <w:t>1. Тематический план программы проведения первичного и повторного инструктажей по охране труда на рабочем месте для горного мастера горного цеха</w:t>
      </w: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 п/п</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Содержание программы</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Объем, часов</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Характеристика работ горного мастера горного цеха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Общие сведения об условиях труда горного мастера горного цеха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Безопасные приемы и методы при выполнении работы</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Схема безопасного передвижения работника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Аварийные ситуации, которые могут возникнуть на рабочем месте</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Оказание первой помощи пострадавшим</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gridSpan w:val="2"/>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Итого</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3,5</w:t>
            </w:r>
          </w:p>
        </w:tc>
      </w:tr>
    </w:tbl>
    <w:p>
      <w:pPr>
        <w:spacing w:line="240" w:lineRule="auto"/>
        <w:rPr>
          <w:rFonts w:hAnsi="Times New Roman" w:cs="Times New Roman"/>
          <w:color w:val="000000"/>
          <w:sz w:val="24"/>
          <w:szCs w:val="24"/>
        </w:rPr>
      </w:pPr>
      <w:r>
        <w:rPr>
          <w:rFonts w:hAnsi="Times New Roman" w:cs="Times New Roman"/>
          <w:b/>
          <w:bCs/>
          <w:color w:val="000000"/>
          <w:sz w:val="24"/>
          <w:szCs w:val="24"/>
        </w:rPr>
        <w:t>2. Текстовая часть программы проведения первичного и повторного инструктажей по охране труда на рабочем месте для горного мастера горного цеха</w:t>
      </w:r>
    </w:p>
    <w:p>
      <w:pPr>
        <w:spacing w:line="240" w:lineRule="auto"/>
        <w:rPr>
          <w:rFonts w:hAnsi="Times New Roman" w:cs="Times New Roman"/>
          <w:color w:val="000000"/>
          <w:sz w:val="24"/>
          <w:szCs w:val="24"/>
        </w:rPr>
      </w:pPr>
      <w:r>
        <w:rPr>
          <w:rFonts w:hAnsi="Times New Roman" w:cs="Times New Roman"/>
          <w:b/>
          <w:bCs/>
          <w:color w:val="000000"/>
          <w:sz w:val="24"/>
          <w:szCs w:val="24"/>
        </w:rPr>
        <w:t>Тема 1. Характеристика работ горного мастера горного цеха</w:t>
      </w:r>
    </w:p>
    <w:p>
      <w:pPr>
        <w:spacing w:line="240" w:lineRule="auto"/>
        <w:rPr>
          <w:rFonts w:hAnsi="Times New Roman" w:cs="Times New Roman"/>
          <w:color w:val="000000"/>
          <w:sz w:val="24"/>
          <w:szCs w:val="24"/>
        </w:rPr>
      </w:pPr>
      <w:r>
        <w:rPr>
          <w:rFonts w:hAnsi="Times New Roman" w:cs="Times New Roman"/>
          <w:b/>
          <w:bCs/>
          <w:color w:val="000000"/>
          <w:sz w:val="24"/>
          <w:szCs w:val="24"/>
        </w:rPr>
        <w:t>Должностные обязанности.</w:t>
      </w:r>
      <w:r>
        <w:rPr>
          <w:rFonts w:hAnsi="Times New Roman" w:cs="Times New Roman"/>
          <w:color w:val="000000"/>
          <w:sz w:val="24"/>
          <w:szCs w:val="24"/>
        </w:rPr>
        <w:t xml:space="preserve"> Руководит производственной деятельностью горнопроходческих бригад при проходке подземных и открытых горных выработок. Осуществляет оперативное планирование работы горнопроходческих бригад. Выдает горнопроходческим бригадам месячные и сменные задания, обеспечивает и контролирует их выполнение. Обеспечивает и контролирует выполнение горнопроходческими бригадами плана-графика горно-разведочных работ, проекта проходки, технологии и графиков цикличности работ, паспортов буровзрывных работ и крепления выработок, технических и геологических требований к качеству работ. Осуществляет руководство производственным процессом проходки горных выработок. Обеспечивает эффективное использование и контролирует соблюдение правил технической эксплуатации оборудования и питающих энергосетей. Организует перебазировку горнопроходческих бригад на новый участок работ, заложение и закрытие выработок, проведение аварийных, специальных и других сложных работ. Организует и контролирует проведение ремонта, технического обслуживания, осмотра оборудования и других технических средств. Обеспечивает выполнение действующих в геологической организации положений, инструкций, норм и других нормативных документов. Определяет потребность горнопроходческих бригад в технических средствах, инструменте, материалах и услугах вспомогательных служб, организует и контролирует их обеспечение. Ведет установленную документацию о работе оборудования, учет материальных ценностей, принимает меры по обеспечению их сохранности и своевременному списанию. Обеспечивает и контролирует учет, использование и хранение взрывчатых материалов. Участвует в разработке и реализации мероприятий, направленных на повышение эффективности горнопроходческих работ и производительности труда, внедрение прогрессивной техники и технологии проходки горных выработок, охрану недр и окружающей среды, включая рекультивацию земель при проведении горных работ, улучшение организации и условий труда, снижение аварийности работ и травматизма. Осуществляет контроль за исправностью оборудования, ограждений, крепления горно-разведочных выработок, предохранительных и защитных средств, средств пожаротушения, транспортных средств, санитарно-технических установок, а также за качественным составом атмосферы в горных выработках. Обеспечивает и контролирует правильность и своевременность оформления производственной и отчетной документации в горнопроходческих бригадах. Ведет учет отработанного времени членами горнопроходческих бригад. Осуществляет количественный и качественный учет выполненных работ. Анализирует и обобщает данные о работе горнопроходческих бригад. Составляет и представляет в установленном порядке необходимые документы и отчеты. Обеспечивает соблюдение законодательства об охране недр и окружающей среды, включая рекультивацию земель при проведении горных работ. Проводит производственный инструктаж работников горнопроходческих бригад. Контролирует соблюдение членами горнопроходческих бригад производственной дисциплины, правил по охране труда, требований Ростехнадзора России, правил противопожарной защиты. Участвует в подборе и повышении квалификации кадров горнопроходческих бригад.</w:t>
      </w:r>
    </w:p>
    <w:p>
      <w:pPr>
        <w:spacing w:line="240" w:lineRule="auto"/>
        <w:rPr>
          <w:rFonts w:hAnsi="Times New Roman" w:cs="Times New Roman"/>
          <w:color w:val="000000"/>
          <w:sz w:val="24"/>
          <w:szCs w:val="24"/>
        </w:rPr>
      </w:pPr>
      <w:r>
        <w:rPr>
          <w:rFonts w:hAnsi="Times New Roman" w:cs="Times New Roman"/>
          <w:b/>
          <w:bCs/>
          <w:color w:val="000000"/>
          <w:sz w:val="24"/>
          <w:szCs w:val="24"/>
        </w:rPr>
        <w:t>Должен знать:</w:t>
      </w:r>
      <w:r>
        <w:rPr>
          <w:rFonts w:hAnsi="Times New Roman" w:cs="Times New Roman"/>
          <w:color w:val="000000"/>
          <w:sz w:val="24"/>
          <w:szCs w:val="24"/>
        </w:rPr>
        <w:t xml:space="preserve"> законы и иные нормативные правовые акты в области геологического изучения, использования и охраны недр и окружающей среды; организационно-распорядительные документы и методические материалы, касающиеся производства горных работ; горно-геологические условия, назначение и специфику проведения горных работ; назначение и конструкции горных выработок; организацию производственных процессов и технологию проходки горных выработок; технические и геологические требования к отбору проб и качеству горных работ; требования техники безопасности и правила проведения буровзрывных работ; виды, технические характеристики и правила эксплуатации оборудования, энергосетей, приборов и инструмента, применяемых на горных работах; порядок, правила технического обслуживания и ремонта применяемого оборудования; причины и условия возникновения геологических осложнений, технико-технологических нарушений и неполадок, аварий в горных выработках и способы их предупреждения и ликвидации; материалы, применяемые при проходке горных выработок, нормы их расхода и правила хранения; виды и характеристики взрывчатых материалов, правила их применения, транспортировки, учета и хранения; порядок и правила ведения и оформления производственной документации и отчетности; нормы и расценки на горнопроходческие работы, порядок их пересмотра; действующие положения по оплате труда работников; требования Ростехнадзора России к эксплуатации и обслуживанию применяемого оборудования; правила безопасности при производстве взрывных работ; передовой отечественный и зарубежный опыт в области проведения горнопроходческих работ; основы экономики геологоразведочных и горных работ; основы трудового законодательства; правила противопожарной защиты; правила по охране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Тема 2. Общие сведения об условиях труда горного мастера горного цеха</w:t>
      </w:r>
    </w:p>
    <w:p>
      <w:pPr>
        <w:spacing w:line="240" w:lineRule="auto"/>
        <w:rPr>
          <w:rFonts w:hAnsi="Times New Roman" w:cs="Times New Roman"/>
          <w:color w:val="000000"/>
          <w:sz w:val="24"/>
          <w:szCs w:val="24"/>
        </w:rPr>
      </w:pPr>
      <w:r>
        <w:rPr>
          <w:rFonts w:hAnsi="Times New Roman" w:cs="Times New Roman"/>
          <w:color w:val="000000"/>
          <w:sz w:val="24"/>
          <w:szCs w:val="24"/>
        </w:rPr>
        <w:t>Особенности и характеристика условий труда горного мастера горного цеха. Результаты специальной оценки условий труда и оценки профессиональных рисков. Применяемые средства индивидуальной и коллективной защиты. Классификация материальных ценностей по степени опасности при хранении на складе. Характерные причины несчастных случаев и заболеваний среди горный мастеров горного цеха и примеры производственного травматизма.</w:t>
      </w:r>
    </w:p>
    <w:p>
      <w:pPr>
        <w:spacing w:line="240" w:lineRule="auto"/>
        <w:rPr>
          <w:rFonts w:hAnsi="Times New Roman" w:cs="Times New Roman"/>
          <w:color w:val="000000"/>
          <w:sz w:val="24"/>
          <w:szCs w:val="24"/>
        </w:rPr>
      </w:pPr>
      <w:r>
        <w:rPr>
          <w:rFonts w:hAnsi="Times New Roman" w:cs="Times New Roman"/>
          <w:b/>
          <w:bCs/>
          <w:color w:val="000000"/>
          <w:sz w:val="24"/>
          <w:szCs w:val="24"/>
        </w:rPr>
        <w:t>Тема 3. Безопасные приемы и методы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Ознакомление со всеми инструкциями, которые горный мастер горного цеха применяет на рабочем месте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общая инструкция по охране труда и о мерах пожарной безопасности в ООО «Гамма»;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для горного мастера горного цеха;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при проведении горных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при оказании первой помощи;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оказанию первой помощи при несчастных случаях;</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оказанию первой помощи с применением аптечки для оказания первой помощи работникам;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при выполнении работ на высоте;</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инструкция по охране труда при передвижении по горному цеху.</w:t>
      </w:r>
    </w:p>
    <w:p>
      <w:pPr>
        <w:spacing w:line="240" w:lineRule="auto"/>
        <w:rPr>
          <w:rFonts w:hAnsi="Times New Roman" w:cs="Times New Roman"/>
          <w:color w:val="000000"/>
          <w:sz w:val="24"/>
          <w:szCs w:val="24"/>
        </w:rPr>
      </w:pPr>
      <w:r>
        <w:rPr>
          <w:rFonts w:hAnsi="Times New Roman" w:cs="Times New Roman"/>
          <w:b/>
          <w:bCs/>
          <w:color w:val="000000"/>
          <w:sz w:val="24"/>
          <w:szCs w:val="24"/>
        </w:rPr>
        <w:t>Тема 4. Схема безопасного передвижения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Правила перемещения в помещениях, коридорах, на лестничных маршах, а также складах и территориях горного цеха. Порядок пользования установленными проходами. Запасные выходы, запретные зоны. Запрещение загромождать проходы к пультам управления, рубильникам, пути эвакуации и другие проходы материалами, оборудованием, инструментами, приспособлениями и прочее.</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безопасности при нахождении и проведении работ на производственных участках и территории горного цеха. Знаки безопасности, предупредительные надписи и плакаты в опасных зонах проведения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Меры предосторожности при перемещении по территории горного цеха, производственным, складским, административным помещениям. Меры предосторожности при перемещении в зоне проведения погрузочно-разгрузочных работ, в зоне передвижения транспортных средств.</w:t>
      </w:r>
    </w:p>
    <w:p>
      <w:pPr>
        <w:spacing w:line="240" w:lineRule="auto"/>
        <w:rPr>
          <w:rFonts w:hAnsi="Times New Roman" w:cs="Times New Roman"/>
          <w:color w:val="000000"/>
          <w:sz w:val="24"/>
          <w:szCs w:val="24"/>
        </w:rPr>
      </w:pPr>
      <w:r>
        <w:rPr>
          <w:rFonts w:hAnsi="Times New Roman" w:cs="Times New Roman"/>
          <w:b/>
          <w:bCs/>
          <w:color w:val="000000"/>
          <w:sz w:val="24"/>
          <w:szCs w:val="24"/>
        </w:rPr>
        <w:t>Тема 5. Аварийные ситуации, которые могут возникнуть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Характерные причины возникновения аварий, взрывов, пожаров, случаев производственных травм и острых отравлений.</w:t>
      </w:r>
    </w:p>
    <w:p>
      <w:pPr>
        <w:spacing w:line="240" w:lineRule="auto"/>
        <w:rPr>
          <w:rFonts w:hAnsi="Times New Roman" w:cs="Times New Roman"/>
          <w:color w:val="000000"/>
          <w:sz w:val="24"/>
          <w:szCs w:val="24"/>
        </w:rPr>
      </w:pPr>
      <w:r>
        <w:rPr>
          <w:rFonts w:hAnsi="Times New Roman" w:cs="Times New Roman"/>
          <w:color w:val="000000"/>
          <w:sz w:val="24"/>
          <w:szCs w:val="24"/>
        </w:rPr>
        <w:t>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Процесс извещения руководителя работ о ситуации, угрожающей жизни и здоровью людей, и о каждом произошедшем несчастном случае.</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по оказанию первой помощи пострадавшим при травмировании, отравлении и других повреждениях здоровья (исходя из результатов оценки профессиональных рисков).</w:t>
      </w:r>
    </w:p>
    <w:p>
      <w:pPr>
        <w:spacing w:line="240" w:lineRule="auto"/>
        <w:rPr>
          <w:rFonts w:hAnsi="Times New Roman" w:cs="Times New Roman"/>
          <w:color w:val="000000"/>
          <w:sz w:val="24"/>
          <w:szCs w:val="24"/>
        </w:rPr>
      </w:pPr>
      <w:r>
        <w:rPr>
          <w:rFonts w:hAnsi="Times New Roman" w:cs="Times New Roman"/>
          <w:color w:val="000000"/>
          <w:sz w:val="24"/>
          <w:szCs w:val="24"/>
        </w:rPr>
        <w:t>Действия горного мастера горного цеха при создавшейся опасной ситуации, угрожающей жизни и здоровью окружающих, и при несчастном случае, происшедшем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при возникновении аварийной ситуации, производственной травмы,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противоаварийной защиты и средств пожаротушения, правила пользования ими.</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средств оказания первой помощи пострадавшему, аптечки, правила пользования ими.</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телефонной связи, номера телефонов.</w:t>
      </w:r>
    </w:p>
    <w:p>
      <w:pPr>
        <w:spacing w:line="240" w:lineRule="auto"/>
        <w:rPr>
          <w:rFonts w:hAnsi="Times New Roman" w:cs="Times New Roman"/>
          <w:color w:val="000000"/>
          <w:sz w:val="24"/>
          <w:szCs w:val="24"/>
        </w:rPr>
      </w:pPr>
      <w:r>
        <w:rPr>
          <w:rFonts w:hAnsi="Times New Roman" w:cs="Times New Roman"/>
          <w:b/>
          <w:bCs/>
          <w:color w:val="000000"/>
          <w:sz w:val="24"/>
          <w:szCs w:val="24"/>
        </w:rPr>
        <w:t>Тема 6. Оказание первой помощи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при несчастном случае, микротравмах (микроповреждениях).</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кровотечении, ранениях, переломах, вывихах, ушибах и растяжении связок.</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поражении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Аптечка для оказания первой помощи при несчастных случаях, микротравмах (микроповреждениях).</w:t>
      </w:r>
    </w:p>
    <w:p>
      <w:pPr>
        <w:spacing w:line="240" w:lineRule="auto"/>
        <w:rPr>
          <w:rFonts w:hAnsi="Times New Roman" w:cs="Times New Roman"/>
          <w:color w:val="000000"/>
          <w:sz w:val="24"/>
          <w:szCs w:val="24"/>
        </w:rPr>
      </w:pPr>
      <w:r>
        <w:rPr>
          <w:rFonts w:hAnsi="Times New Roman" w:cs="Times New Roman"/>
          <w:b/>
          <w:bCs/>
          <w:color w:val="000000"/>
          <w:sz w:val="24"/>
          <w:szCs w:val="24"/>
        </w:rPr>
        <w:t>Используемые нормативно-правовые: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Трудовой кодекс</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Постановление Правительства РФ от 16.09.2020 № 1479</w:t>
      </w:r>
      <w:r>
        <w:rPr>
          <w:rFonts w:hAnsi="Times New Roman" w:cs="Times New Roman"/>
          <w:color w:val="000000"/>
          <w:sz w:val="24"/>
          <w:szCs w:val="24"/>
        </w:rPr>
        <w:t xml:space="preserve"> «Об утверждении Правил противопожарного режима в Российской Федерации».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N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Минздрава России от 28.01.2021 № 29н</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Федеральный закон от 28.12.2013 № 426-ФЗ</w:t>
      </w:r>
      <w:r>
        <w:rPr>
          <w:rFonts w:hAnsi="Times New Roman" w:cs="Times New Roman"/>
          <w:color w:val="000000"/>
          <w:sz w:val="24"/>
          <w:szCs w:val="24"/>
        </w:rPr>
        <w:t xml:space="preserve"> «О специальной оценке условий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от 15.12.2020 № 903н</w:t>
      </w:r>
      <w:r>
        <w:rPr>
          <w:rFonts w:hAnsi="Times New Roman" w:cs="Times New Roman"/>
          <w:color w:val="000000"/>
          <w:sz w:val="24"/>
          <w:szCs w:val="24"/>
        </w:rPr>
        <w:t xml:space="preserve"> «Об утверждении Правил по охране труда при эксплуатации электроустановок».</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Постановление главного государственного санитарного врача России от 02.12.2020 №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Федеральный закон от 02.07.2021 № 311-ФЗ</w:t>
      </w:r>
      <w:r>
        <w:rPr>
          <w:rFonts w:hAnsi="Times New Roman" w:cs="Times New Roman"/>
          <w:color w:val="000000"/>
          <w:sz w:val="24"/>
          <w:szCs w:val="24"/>
        </w:rPr>
        <w:t xml:space="preserve"> «О внесении изменений в Трудовой кодекс Российской Федерации».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 774н</w:t>
      </w:r>
      <w:r>
        <w:rPr>
          <w:rFonts w:hAnsi="Times New Roman" w:cs="Times New Roman"/>
          <w:color w:val="000000"/>
          <w:sz w:val="24"/>
          <w:szCs w:val="24"/>
        </w:rPr>
        <w:t xml:space="preserve"> «Об утверждении общих требований к организации безопасного рабочего места, Приказ Минтруда России от 29.10.2021».</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14.09.2021 № 629н</w:t>
      </w:r>
      <w:r>
        <w:rPr>
          <w:rFonts w:hAnsi="Times New Roman" w:cs="Times New Roman"/>
          <w:color w:val="000000"/>
          <w:sz w:val="24"/>
          <w:szCs w:val="24"/>
        </w:rPr>
        <w:t xml:space="preserve"> «Об утверждении предельно допустимых норм нагрузок для женщин при подъеме и перемещении тяжестей вручную».</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28.10.2020 № 753н</w:t>
      </w:r>
      <w:r>
        <w:rPr>
          <w:rFonts w:hAnsi="Times New Roman" w:cs="Times New Roman"/>
          <w:color w:val="000000"/>
          <w:sz w:val="24"/>
          <w:szCs w:val="24"/>
        </w:rPr>
        <w:t xml:space="preserve"> «Об утверждении Правил по охране труда при погрузочно-разгрузочных работах и размещении грузов».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15.12.2020 № 903н</w:t>
      </w:r>
      <w:r>
        <w:rPr>
          <w:rFonts w:hAnsi="Times New Roman" w:cs="Times New Roman"/>
          <w:color w:val="000000"/>
          <w:sz w:val="24"/>
          <w:szCs w:val="24"/>
        </w:rPr>
        <w:t xml:space="preserve"> «Об утверждении Правил по охране труда при эксплуатации электроустановок».</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27.11.2020 № 835н</w:t>
      </w:r>
      <w:r>
        <w:rPr>
          <w:rFonts w:hAnsi="Times New Roman" w:cs="Times New Roman"/>
          <w:color w:val="000000"/>
          <w:sz w:val="24"/>
          <w:szCs w:val="24"/>
        </w:rPr>
        <w:t xml:space="preserve"> «Об утверждении Правил по охране труда при работе с инструментом и приспособлениями».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Министерства труда и социальной защиты Российской Федерации от 29.10.2021 № 776н</w:t>
      </w:r>
      <w:r>
        <w:rPr>
          <w:rFonts w:hAnsi="Times New Roman" w:cs="Times New Roman"/>
          <w:color w:val="000000"/>
          <w:sz w:val="24"/>
          <w:szCs w:val="24"/>
        </w:rPr>
        <w:t xml:space="preserve"> «Об утверждении Примерного положения о системе управления охраной труда».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Приказ Ростехнадзора от 08.12.2020 N 505</w:t>
      </w:r>
      <w:r>
        <w:rPr>
          <w:rFonts w:hAnsi="Times New Roman" w:cs="Times New Roman"/>
          <w:color w:val="000000"/>
          <w:sz w:val="24"/>
          <w:szCs w:val="24"/>
        </w:rPr>
        <w:t xml:space="preserve"> "Об утверждении Федеральных норм и правил в области промышленной безопасности "Правила безопасности при ведении горных работ и переработке твердых полезных ископаемых".</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82cfcd698394df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