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Программа проведения первичного и повторного инструктажей по охране труда на рабочем месте для горнорабочего на маркшейдерских работах</w:t>
      </w:r>
    </w:p>
    <w:p>
      <w:pPr>
        <w:spacing w:line="240" w:lineRule="auto"/>
        <w:rPr>
          <w:rFonts w:hAnsi="Times New Roman" w:cs="Times New Roman"/>
          <w:color w:val="000000"/>
          <w:sz w:val="24"/>
          <w:szCs w:val="24"/>
        </w:rPr>
      </w:pPr>
      <w:r>
        <w:rPr>
          <w:rFonts w:hAnsi="Times New Roman" w:cs="Times New Roman"/>
          <w:b/>
          <w:bCs/>
          <w:color w:val="000000"/>
          <w:sz w:val="24"/>
          <w:szCs w:val="24"/>
        </w:rPr>
        <w:t>Пояснительная записка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Данная программа для проведения инструктажа по охране труда на рабочем месте для горнорабочего на маркшейдерских работах разработана в соответствии с требованиями </w:t>
      </w:r>
      <w:r>
        <w:rPr>
          <w:rFonts w:hAnsi="Times New Roman" w:cs="Times New Roman"/>
          <w:color w:val="000000"/>
          <w:sz w:val="24"/>
          <w:szCs w:val="24"/>
        </w:rPr>
        <w:t>Постановления Правительства РФ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 </w:t>
      </w:r>
      <w:r>
        <w:rPr>
          <w:rFonts w:hAnsi="Times New Roman" w:cs="Times New Roman"/>
          <w:color w:val="000000"/>
          <w:sz w:val="24"/>
          <w:szCs w:val="24"/>
        </w:rPr>
        <w:t>ООО «Гамма»</w:t>
      </w:r>
      <w:r>
        <w:rPr>
          <w:rFonts w:hAnsi="Times New Roman" w:cs="Times New Roman"/>
          <w:color w:val="000000"/>
          <w:sz w:val="24"/>
          <w:szCs w:val="24"/>
        </w:rPr>
        <w:t xml:space="preserve"> проводятся следующие виды инструктажа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а) первичный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б) повторный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в) внеплановый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Первичный инструктаж по охране труда проводится для всех работников </w:t>
      </w:r>
      <w:r>
        <w:rPr>
          <w:rFonts w:hAnsi="Times New Roman" w:cs="Times New Roman"/>
          <w:color w:val="000000"/>
          <w:sz w:val="24"/>
          <w:szCs w:val="24"/>
        </w:rPr>
        <w:t>ООО «Гамма»</w:t>
      </w:r>
      <w:r>
        <w:rPr>
          <w:rFonts w:hAnsi="Times New Roman" w:cs="Times New Roman"/>
          <w:color w:val="000000"/>
          <w:sz w:val="24"/>
          <w:szCs w:val="24"/>
        </w:rPr>
        <w:t xml:space="preserve"> до начала самостоятельной работы, а также для лиц, проходящих производственную практику. Допускается освобождение отдельных категорий работников от прохождения первичного инструктажа по охране труда в случае, если их трудовая деятельность связана с опасностью, источниками которой являются персональные электронно-вычислительные машины (персональные компьютеры), аппараты копировально-множительной техники настольного типа, единичные стационарные копировально-множительные аппараты, используемые периодически для нужд самой организации, иная офисная организационная техника, а также бытовая техника, не используемая в технологическом процессе производства, и при этом другие источники опасности отсутствуют, а условия труда по результатам проведения специальной оценки условий труда являются оптимальными или допустимыми.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 Перечень профессий и должностей работников, освобожденных от прохождения первичного инструктажа по охране труда, утверждается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1.4. Повторный инструктаж по охране труда проводится не реже одного раза в 6 месяцев.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1.5. Внеплановый инструктаж по охране труда проводится для работников </w:t>
      </w:r>
      <w:r>
        <w:rPr>
          <w:rFonts w:hAnsi="Times New Roman" w:cs="Times New Roman"/>
          <w:color w:val="000000"/>
          <w:sz w:val="24"/>
          <w:szCs w:val="24"/>
        </w:rPr>
        <w:t>ООО «Гамма»</w:t>
      </w:r>
      <w:r>
        <w:rPr>
          <w:rFonts w:hAnsi="Times New Roman" w:cs="Times New Roman"/>
          <w:color w:val="000000"/>
          <w:sz w:val="24"/>
          <w:szCs w:val="24"/>
        </w:rPr>
        <w:t xml:space="preserve"> в случаях, обусловленных:</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изменениями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изменениями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изменениями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требованиями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произошедшими авариями и несчастными случаями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перерывом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решением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1.6. Внеплановый инструктаж по охране труда проводится в объеме мероприятий и требований охраны труда и в сроки, указанные в локальном нормативном акте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1.7. Инструктаж по охране труда на рабочем месте проводится в объеме мероприятий и требований охраны труда, содержащихся в инструкциях и правилах по охране труда, разрабатываемых работодателем, и включает в том числе вопросы оказания первой помощи пострадавшим.</w:t>
      </w:r>
    </w:p>
    <w:p>
      <w:pPr>
        <w:spacing w:line="240" w:lineRule="auto"/>
        <w:rPr>
          <w:rFonts w:hAnsi="Times New Roman" w:cs="Times New Roman"/>
          <w:color w:val="000000"/>
          <w:sz w:val="24"/>
          <w:szCs w:val="24"/>
        </w:rPr>
      </w:pPr>
      <w:r>
        <w:rPr>
          <w:rFonts w:hAnsi="Times New Roman" w:cs="Times New Roman"/>
          <w:b/>
          <w:bCs/>
          <w:color w:val="000000"/>
          <w:sz w:val="24"/>
          <w:szCs w:val="24"/>
        </w:rPr>
        <w:t>1. Тематический план программы проведения первичного и повторного инструктажей по охране труда на рабочем месте для горнорабочего на маркшейдерских работах</w:t>
      </w: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 п/п</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Содержание программы</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Объем, часов</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горнорабочего на маркшейдерских работах</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Общие сведения об условиях труда горнорабочего на маркшейдерских работах</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Безопасные приемы и методы при выполнении работы</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Схема безопасного передвижения работника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Аварийные ситуации, которые могут возникнуть на рабочем месте</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Оказание первой помощи пострадавшим</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gridSpan w:val="2"/>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Итого</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3,5</w:t>
            </w:r>
          </w:p>
        </w:tc>
      </w:tr>
    </w:tbl>
    <w:p>
      <w:pPr>
        <w:spacing w:line="240" w:lineRule="auto"/>
        <w:rPr>
          <w:rFonts w:hAnsi="Times New Roman" w:cs="Times New Roman"/>
          <w:color w:val="000000"/>
          <w:sz w:val="24"/>
          <w:szCs w:val="24"/>
        </w:rPr>
      </w:pPr>
      <w:r>
        <w:rPr>
          <w:rFonts w:hAnsi="Times New Roman" w:cs="Times New Roman"/>
          <w:b/>
          <w:bCs/>
          <w:color w:val="000000"/>
          <w:sz w:val="24"/>
          <w:szCs w:val="24"/>
        </w:rPr>
        <w:t>2. Текстовая часть программы проведения первичного и повторного инструктажей по охране труда на рабочем месте для горнорабочего на маркшейдерских работах</w:t>
      </w:r>
    </w:p>
    <w:p>
      <w:pPr>
        <w:spacing w:line="240" w:lineRule="auto"/>
        <w:rPr>
          <w:rFonts w:hAnsi="Times New Roman" w:cs="Times New Roman"/>
          <w:color w:val="000000"/>
          <w:sz w:val="24"/>
          <w:szCs w:val="24"/>
        </w:rPr>
      </w:pPr>
      <w:r>
        <w:rPr>
          <w:rFonts w:hAnsi="Times New Roman" w:cs="Times New Roman"/>
          <w:b/>
          <w:bCs/>
          <w:color w:val="000000"/>
          <w:sz w:val="24"/>
          <w:szCs w:val="24"/>
        </w:rPr>
        <w:t>Тема 1. Характеристика работ горнорабочего на маркшейдерских работах</w:t>
      </w:r>
    </w:p>
    <w:p>
      <w:pPr>
        <w:spacing w:line="240" w:lineRule="auto"/>
        <w:rPr>
          <w:rFonts w:hAnsi="Times New Roman" w:cs="Times New Roman"/>
          <w:color w:val="000000"/>
          <w:sz w:val="24"/>
          <w:szCs w:val="24"/>
        </w:rPr>
      </w:pPr>
      <w:r>
        <w:rPr>
          <w:rFonts w:hAnsi="Times New Roman" w:cs="Times New Roman"/>
          <w:b/>
          <w:bCs/>
          <w:color w:val="000000"/>
          <w:sz w:val="24"/>
          <w:szCs w:val="24"/>
        </w:rPr>
        <w:t>Горнорабочий на маркшейдерских работах 1-го разряда</w:t>
      </w:r>
    </w:p>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Выполнение работ под руководством маркшейдера при выноске контуров бурения, съемке, нивелировке, измерении, замерах при проведении горных выработок, строительстве шахтных стволов, тоннелей, при сооружении объектов шахтной поверхности, сооружений специального назначения. Промер расстояний. Установка реек, вех, штативов и отвесов. Освещение линий отвесов и делений нивелирной рейки. Очистка, протирка, переноска, установка геодезических и маркшейдерских инструментов и приборов. Закрепление реперов и маркшейдерских пунктов. Участие в оформлении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Должен знать: наименование, назначение и правила обращения с геодезическими и маркшейдерскими приборами, измерительным инструментом и правила ухода за ними; маркшейдерские и геодезические знаки и правила их установки; основные понятия о рельефе местности; расположение и назначение горных выработок; простейшие маркшейдерские планы; порядок хранения, выдачи и приема инструментов и приборов; порядок безопасного ведения маркшейдерских работ в забоях и на рабочих уступах в карьере.</w:t>
      </w:r>
    </w:p>
    <w:p>
      <w:pPr>
        <w:spacing w:line="240" w:lineRule="auto"/>
        <w:rPr>
          <w:rFonts w:hAnsi="Times New Roman" w:cs="Times New Roman"/>
          <w:color w:val="000000"/>
          <w:sz w:val="24"/>
          <w:szCs w:val="24"/>
        </w:rPr>
      </w:pPr>
      <w:r>
        <w:rPr>
          <w:rFonts w:hAnsi="Times New Roman" w:cs="Times New Roman"/>
          <w:b/>
          <w:bCs/>
          <w:color w:val="000000"/>
          <w:sz w:val="24"/>
          <w:szCs w:val="24"/>
        </w:rPr>
        <w:t>Горнорабочий на маркшейдерских работах 2-го разряда</w:t>
      </w:r>
    </w:p>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Установка маркшейдерских и геодезических приборов на месте работ. Установка маркшейдерских и геодезических знаков и реперов. Закладка временных и постоянных пунктов маркшейдерского обоснования и реперов, их внешнее оформление. Участие в детальной маркшейдерской съемке горных выработок. Зарисовка проходимых горных выработок и оформление документации, участие в обработке материалов измерений. Вычисление высотных отметок (превышений) точек и горизонтальных расстояний до точек съемок. Переноска отметок на местность с помощью уровня. Участие в накладке результатов маркшейдерской съемки горных выработок на маркшейдерский план. Вычисление или измерение площади участка планиметром. Выполнение работ по засечке съемных точек и тахеометрической съемке. Заготовка и установка опознавательных знаков для стереофотограмметрических съемок. Наблюдение за трещинами и их замер в горных выработках. Выполнение подготовительных работ при фотосъемочных и фотолабораторных работах. Участие в замере выемочных мощностей очистного пространства, в промежуточном замере подвигания горных выработок и объемов их ремонта, замере зазоров в горных выработках. Разбивка пикетов во второстепенных горных выработках. Уход за геодезическими и маркшейдерскими приборами и инструментом. Установка и центрирование визирных целей с помощью отвесов.</w:t>
      </w:r>
    </w:p>
    <w:p>
      <w:pPr>
        <w:spacing w:line="240" w:lineRule="auto"/>
        <w:rPr>
          <w:rFonts w:hAnsi="Times New Roman" w:cs="Times New Roman"/>
          <w:color w:val="000000"/>
          <w:sz w:val="24"/>
          <w:szCs w:val="24"/>
        </w:rPr>
      </w:pPr>
      <w:r>
        <w:rPr>
          <w:rFonts w:hAnsi="Times New Roman" w:cs="Times New Roman"/>
          <w:color w:val="000000"/>
          <w:sz w:val="24"/>
          <w:szCs w:val="24"/>
        </w:rPr>
        <w:t>Должен знать: назначение теодолита, нивелира, горного компаса, специальных геодезических и маркшейдерских приборов и оборудования; порядок и приемы установки геодезических и маркшейдерских приборов, знаков и реперов; основные методы и порядок выполнения маркшейдерской съемки и нивелировки; основы ведения горных работ; основные понятия о сдвижении горных пород; методы обработки материала маркшейдерской съемки; простейшие маркшейдерские планы; правила переноски отметок на местность; приемы центрирования визирных целей с помощью отвесов; правила производства и методы фотолабораторных работ; правила обращения с переносными низковольтными источниками электроэнергии.</w:t>
      </w:r>
    </w:p>
    <w:p>
      <w:pPr>
        <w:spacing w:line="240" w:lineRule="auto"/>
        <w:rPr>
          <w:rFonts w:hAnsi="Times New Roman" w:cs="Times New Roman"/>
          <w:color w:val="000000"/>
          <w:sz w:val="24"/>
          <w:szCs w:val="24"/>
        </w:rPr>
      </w:pPr>
      <w:r>
        <w:rPr>
          <w:rFonts w:hAnsi="Times New Roman" w:cs="Times New Roman"/>
          <w:b/>
          <w:bCs/>
          <w:color w:val="000000"/>
          <w:sz w:val="24"/>
          <w:szCs w:val="24"/>
        </w:rPr>
        <w:t>Горнорабочий на маркшейдерских работах 3-го разряда</w:t>
      </w:r>
    </w:p>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Определение габаритов горных выработок, выемочных мощностей очистного пространства, глубины и направления буровзврывных скважин, линейных параметров сдвижения горных пород. Контроль оперативных промеров проектных параметров горных выработок и глубин черпания при дражной разработке. Участие в ответственных съемках стереофотограмметрическим, звуколокационным методами, а также с применением гидроскопических, лазерных приборов, радио- и светодальномеров под руководством маркшейдера. Съемка оползневых деформаций бортов разрезов, карьеров, отвалов по указанию маркшейдера. Выполнение работ по фотоконтролю за загрузкой транспортных сосудов, определение объема загрузки сосудов по фотосъемкам. Инструментальная разбивка геологоразведочных выработок. Выполнение светокопировальных работ. Участие в определении выполненных объемов горных работ, фактических размеров сечений возводимых тоннелей и других горных выработок, оформление маркшейдерской документации, графических материалов - планов, разрезов. Разбивка пикетов в капитальных горных выработках. Производство замеров на наблюдательных станциях подвигания горных выработок и объемов их ремонта. Задание направления горным выработкам и скважинам по отвесам или с помощью инструментов (угломеров). Участие в построении опорных маркшейдерских сетей, в съемках повышенной точности при проведении горных выработок встречными забоями и у опасных зон, в проверке профильной съемки вертикальных стволов, горизонтальных положений и превышений при теодолитной съемке, в проверке геометрических элементов подъемных установок. Установка и определение положения путейских реперов в тоннелях. Замеры бокового и вертикального опережений и эллиптичности тоннельной обделки; участие в установке и приведении в рабочее положение высокоточных маркшейдерских инструментов и приборов. Установка рамок и марок, определение положения проходческого комплекса (щита) на трассе. Съемка тоннельной обделки в плане и профиле. Производство нивелирования шахтных рельсовых путей. Участие в ответственных съемках подземных выработок, съемке подкрановых путей, замере закладочных работ и замере пустот. Участие в подготовке табличного и графического материала при составлении плана развития горных работ. Участие в производстве поверок маркшейдерских оптических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Должен знать: основные методы маркшейдерских съемок и вычислений; технологию производства маркшейдерских работ; правила эксплуатации применяемых приборов; правила производства стереофотограмметрических работ; способы определения выполненных объемов горных работ и фактических размеров сечений возводимых тоннелей и сооружений; методику подсчета горной массы в транспортных сосудах по фотоснимкам; основные понятия о сдвижении горных пород; порядок заполнения, учета и хранения маркшейдерской документации; правила эксплуатации счетно-вычислительной техники; правила замеров бокового и вертикального опережений и эллиптичности тоннельной обделки; приемы определения положения проходческого комплекса (щита) на трассе; порядок установки и определения положения путейских реперов в тоннелях; правила съемки тоннельной обделки от вынесенных осей; допустимые отклонения элементов тоннельной обделки от проектного положения; устройство светокопировальной установки и правила работы с аммиаком; правила инструментального створения направлений.</w:t>
      </w:r>
    </w:p>
    <w:p>
      <w:pPr>
        <w:spacing w:line="240" w:lineRule="auto"/>
        <w:rPr>
          <w:rFonts w:hAnsi="Times New Roman" w:cs="Times New Roman"/>
          <w:color w:val="000000"/>
          <w:sz w:val="24"/>
          <w:szCs w:val="24"/>
        </w:rPr>
      </w:pPr>
      <w:r>
        <w:rPr>
          <w:rFonts w:hAnsi="Times New Roman" w:cs="Times New Roman"/>
          <w:b/>
          <w:bCs/>
          <w:color w:val="000000"/>
          <w:sz w:val="24"/>
          <w:szCs w:val="24"/>
        </w:rPr>
        <w:t>Тема 2. Общие сведения об условиях труда горнорабочего на маркшейдерских работах</w:t>
      </w:r>
    </w:p>
    <w:p>
      <w:pPr>
        <w:spacing w:line="240" w:lineRule="auto"/>
        <w:rPr>
          <w:rFonts w:hAnsi="Times New Roman" w:cs="Times New Roman"/>
          <w:color w:val="000000"/>
          <w:sz w:val="24"/>
          <w:szCs w:val="24"/>
        </w:rPr>
      </w:pPr>
      <w:r>
        <w:rPr>
          <w:rFonts w:hAnsi="Times New Roman" w:cs="Times New Roman"/>
          <w:color w:val="000000"/>
          <w:sz w:val="24"/>
          <w:szCs w:val="24"/>
        </w:rPr>
        <w:t>Особенности и характеристика условий труда горнорабочего на маркшейдерских работах. Результаты специальной оценки условий труда и оценки профессиональных рисков. Применяемые средства индивидуальной и коллективной защиты. Классификация материальных ценностей по степени опасности при хранении на складе. Характерные причины несчастных случаев и заболеваний среди работников и примеры производственного травматизма.</w:t>
      </w:r>
    </w:p>
    <w:p>
      <w:pPr>
        <w:spacing w:line="240" w:lineRule="auto"/>
        <w:rPr>
          <w:rFonts w:hAnsi="Times New Roman" w:cs="Times New Roman"/>
          <w:color w:val="000000"/>
          <w:sz w:val="24"/>
          <w:szCs w:val="24"/>
        </w:rPr>
      </w:pPr>
      <w:r>
        <w:rPr>
          <w:rFonts w:hAnsi="Times New Roman" w:cs="Times New Roman"/>
          <w:b/>
          <w:bCs/>
          <w:color w:val="000000"/>
          <w:sz w:val="24"/>
          <w:szCs w:val="24"/>
        </w:rPr>
        <w:t>Тема 3. Безопасные приемы и методы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Ознакомление со всеми инструкциями, которые работник применяет на рабочем месте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общая инструкция по охране труда и о мерах пожарной безопасности в ООО «Гамма»;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для горнорабочего на маркшейдерских работах;</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при оказании первой помощи;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оказанию первой помощи при несчастных случаях;</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оказанию первой помощи с применением аптечки для оказания первой помощи работникам;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при проведении маркшейдерских работ;</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инструкция по охране труда при использовании инструмента и приспособлений.</w:t>
      </w:r>
    </w:p>
    <w:p>
      <w:pPr>
        <w:spacing w:line="240" w:lineRule="auto"/>
        <w:rPr>
          <w:rFonts w:hAnsi="Times New Roman" w:cs="Times New Roman"/>
          <w:color w:val="000000"/>
          <w:sz w:val="24"/>
          <w:szCs w:val="24"/>
        </w:rPr>
      </w:pPr>
      <w:r>
        <w:rPr>
          <w:rFonts w:hAnsi="Times New Roman" w:cs="Times New Roman"/>
          <w:b/>
          <w:bCs/>
          <w:color w:val="000000"/>
          <w:sz w:val="24"/>
          <w:szCs w:val="24"/>
        </w:rPr>
        <w:t>Тема 4. Схема безопасного передвижения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Правила перемещения в помещениях, коридорах, на лестничных маршах, а также складах и территориях организации. Порядок пользования установленными проходами. Запасные выходы, запретные зоны. Запрещение загромождать проходы к пультам управления, рубильникам, пути эвакуации и другие проходы материалами, оборудованием, инструментами, приспособлениями и прочее.</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безопасности при нахождении и проведении работ на производственных участках и территории организации. Знаки безопасности, предупредительные надписи и плакаты в опасных зонах проведения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Меры предосторожности при перемещении по территории организации, производственным, складским, административным помещениям. Меры предосторожности при перемещении в зоне проведения погрузочно-разгрузочных работ, в зоне передвижения транспортных средств.</w:t>
      </w:r>
    </w:p>
    <w:p>
      <w:pPr>
        <w:spacing w:line="240" w:lineRule="auto"/>
        <w:rPr>
          <w:rFonts w:hAnsi="Times New Roman" w:cs="Times New Roman"/>
          <w:color w:val="000000"/>
          <w:sz w:val="24"/>
          <w:szCs w:val="24"/>
        </w:rPr>
      </w:pPr>
      <w:r>
        <w:rPr>
          <w:rFonts w:hAnsi="Times New Roman" w:cs="Times New Roman"/>
          <w:b/>
          <w:bCs/>
          <w:color w:val="000000"/>
          <w:sz w:val="24"/>
          <w:szCs w:val="24"/>
        </w:rPr>
        <w:t>Тема 5. Аварийные ситуации, которые могут возникнуть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Характерные причины возникновения аварий, взрывов, пожаров, случаев производственных травм и острых отравлений.</w:t>
      </w:r>
    </w:p>
    <w:p>
      <w:pPr>
        <w:spacing w:line="240" w:lineRule="auto"/>
        <w:rPr>
          <w:rFonts w:hAnsi="Times New Roman" w:cs="Times New Roman"/>
          <w:color w:val="000000"/>
          <w:sz w:val="24"/>
          <w:szCs w:val="24"/>
        </w:rPr>
      </w:pPr>
      <w:r>
        <w:rPr>
          <w:rFonts w:hAnsi="Times New Roman" w:cs="Times New Roman"/>
          <w:color w:val="000000"/>
          <w:sz w:val="24"/>
          <w:szCs w:val="24"/>
        </w:rPr>
        <w:t>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Процесс извещения руководителя работ о ситуации, угрожающей жизни и здоровью людей, и о каждом произошедшем несчастном случае.</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по оказанию первой помощи пострадавшим при травмировании, отравлении и других повреждениях здоровья (исходя из результатов оценки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Действия горнорабочего на маркшейдерских работах при создавшейся опасной ситуации, угрожающей жизни и здоровью окружающих, и при несчастном случае, происшедшем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при возникновении аварийной ситуации, производственной травмы,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противоаварийной защиты и средств пожаротушения, правила пользования ими.</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средств оказания первой помощи пострадавшему, аптечки, правила пользования ими.</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телефонной связи, номера телефонов.</w:t>
      </w:r>
    </w:p>
    <w:p>
      <w:pPr>
        <w:spacing w:line="240" w:lineRule="auto"/>
        <w:rPr>
          <w:rFonts w:hAnsi="Times New Roman" w:cs="Times New Roman"/>
          <w:color w:val="000000"/>
          <w:sz w:val="24"/>
          <w:szCs w:val="24"/>
        </w:rPr>
      </w:pPr>
      <w:r>
        <w:rPr>
          <w:rFonts w:hAnsi="Times New Roman" w:cs="Times New Roman"/>
          <w:b/>
          <w:bCs/>
          <w:color w:val="000000"/>
          <w:sz w:val="24"/>
          <w:szCs w:val="24"/>
        </w:rPr>
        <w:t>Тема 6. Оказание первой помощи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при несчастном случае, микротравмах (микроповреждениях).</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кровотечении, ранениях, переломах, вывихах, ушибах и растяжении связок.</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поражении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Аптечка для оказания первой помощи при несчастных случаях, микротравмах (микроповреждениях).</w:t>
      </w:r>
    </w:p>
    <w:p>
      <w:pPr>
        <w:spacing w:line="240" w:lineRule="auto"/>
        <w:rPr>
          <w:rFonts w:hAnsi="Times New Roman" w:cs="Times New Roman"/>
          <w:color w:val="000000"/>
          <w:sz w:val="24"/>
          <w:szCs w:val="24"/>
        </w:rPr>
      </w:pPr>
      <w:r>
        <w:rPr>
          <w:rFonts w:hAnsi="Times New Roman" w:cs="Times New Roman"/>
          <w:b/>
          <w:bCs/>
          <w:color w:val="000000"/>
          <w:sz w:val="24"/>
          <w:szCs w:val="24"/>
        </w:rPr>
        <w:t>Используемые нормативно-правовые: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Трудовой кодекс</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Постановление Правительства РФ от 16.09.2020 № 1479</w:t>
      </w:r>
      <w:r>
        <w:rPr>
          <w:rFonts w:hAnsi="Times New Roman" w:cs="Times New Roman"/>
          <w:color w:val="000000"/>
          <w:sz w:val="24"/>
          <w:szCs w:val="24"/>
        </w:rPr>
        <w:t xml:space="preserve"> «Об утверждении Правил противопожарного режима в Российской Федерации».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N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Минздрава России от 28.01.2021 № 29н</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Федеральный закон от 28.12.2013 № 426-ФЗ</w:t>
      </w:r>
      <w:r>
        <w:rPr>
          <w:rFonts w:hAnsi="Times New Roman" w:cs="Times New Roman"/>
          <w:color w:val="000000"/>
          <w:sz w:val="24"/>
          <w:szCs w:val="24"/>
        </w:rPr>
        <w:t xml:space="preserve"> «О специальной оценке условий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от 15.12.2020 № 903н</w:t>
      </w:r>
      <w:r>
        <w:rPr>
          <w:rFonts w:hAnsi="Times New Roman" w:cs="Times New Roman"/>
          <w:color w:val="000000"/>
          <w:sz w:val="24"/>
          <w:szCs w:val="24"/>
        </w:rPr>
        <w:t xml:space="preserve"> «Об утверждении Правил по охране труда при эксплуатации электроустановок».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Постановление главного государственного санитарного врача России от 02.12.2020 №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Федеральный закон от 02.07.2021 № 311-ФЗ</w:t>
      </w:r>
      <w:r>
        <w:rPr>
          <w:rFonts w:hAnsi="Times New Roman" w:cs="Times New Roman"/>
          <w:color w:val="000000"/>
          <w:sz w:val="24"/>
          <w:szCs w:val="24"/>
        </w:rPr>
        <w:t xml:space="preserve"> «О внесении изменений в Трудовой кодекс Российской Федерации».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774н</w:t>
      </w:r>
      <w:r>
        <w:rPr>
          <w:rFonts w:hAnsi="Times New Roman" w:cs="Times New Roman"/>
          <w:color w:val="000000"/>
          <w:sz w:val="24"/>
          <w:szCs w:val="24"/>
        </w:rPr>
        <w:t xml:space="preserve"> «Об утверждении общих требований к организации безопасного рабочего места, Приказ Минтруда России от 29.10.2021».</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14.09.2021 № 629н</w:t>
      </w:r>
      <w:r>
        <w:rPr>
          <w:rFonts w:hAnsi="Times New Roman" w:cs="Times New Roman"/>
          <w:color w:val="000000"/>
          <w:sz w:val="24"/>
          <w:szCs w:val="24"/>
        </w:rPr>
        <w:t xml:space="preserve"> «Об утверждении предельно допустимых норм нагрузок для женщин при подъеме и перемещении тяжестей вручную».</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28.10.2020 № 753н</w:t>
      </w:r>
      <w:r>
        <w:rPr>
          <w:rFonts w:hAnsi="Times New Roman" w:cs="Times New Roman"/>
          <w:color w:val="000000"/>
          <w:sz w:val="24"/>
          <w:szCs w:val="24"/>
        </w:rPr>
        <w:t xml:space="preserve"> «Об утверждении Правил по охране труда при погрузочно-разгрузочных работах и размещении грузов».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Министерства труда и социальной защиты Российской Федерации от 29.10.2021 № 776н</w:t>
      </w:r>
      <w:r>
        <w:rPr>
          <w:rFonts w:hAnsi="Times New Roman" w:cs="Times New Roman"/>
          <w:color w:val="000000"/>
          <w:sz w:val="24"/>
          <w:szCs w:val="24"/>
        </w:rPr>
        <w:t xml:space="preserve"> «Об утверждении Примерного положения о системе управления охраной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Министерства труда и социальной защиты Российской Федерации от 15.12.2020 № 903н</w:t>
      </w:r>
      <w:r>
        <w:rPr>
          <w:rFonts w:hAnsi="Times New Roman" w:cs="Times New Roman"/>
          <w:color w:val="000000"/>
          <w:sz w:val="24"/>
          <w:szCs w:val="24"/>
        </w:rPr>
        <w:t xml:space="preserve"> "Об утверждении Правил по охране труда при эксплуатации электроустановок".</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Приказ Ростехнадзора от 08.12.2020 N 505</w:t>
      </w:r>
      <w:r>
        <w:rPr>
          <w:rFonts w:hAnsi="Times New Roman" w:cs="Times New Roman"/>
          <w:color w:val="000000"/>
          <w:sz w:val="24"/>
          <w:szCs w:val="24"/>
        </w:rPr>
        <w:t xml:space="preserve"> "Об утверждении Федеральных норм и правил в области промышленной безопасности "Правила безопасности при ведении горных работ и переработке твердых полезных ископаемых".</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17e01c2579484ab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