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исполнителя художественно-оформительских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исполнителя художественно-оформительских работ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исполнителя художественно-оформительских работ</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исполнителя художественно-оформительских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исполнителя художественно-оформительских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исполнителя художественно-оформительских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исполнителя художественно-оформительских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художественно-оформительских работ 1-го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подготовительных работ. Составление простых колеров. Перевод по трафарету на намеченные места букв и нумерации простого шрифта.</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приемы и способы нанесения несложных шрифтов и нумерации по трафарету в один колер с прописью; правила составления колеров и подготовки поверхности под простую отделку.</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художественно-оформительских работ 2-го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шрифтовых работ простого композиционного решения по готовым трафаретам и шаблонам сухой кистью, трубочками по нормографу, гуашью и тушью по неколерованной бумаге под руководством исполнителя художественно-оформительских работ более высокой квалификации. Заполнение при помощи кисти цветной гуашью буквенных и цифровых знаков, оконтуренных по номеру. Нанесение надписей, нумерации и виньеток по наборному трафарету с прописью от руки в один тон по готовой разбивке и разметке мест.</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способы набора шрифтов; состав и свойства применяемых красителей; приемы заполнения кистью оконтуренных знаков; правила пользования применяемыми приспособлениями и инструментом.</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художественно-оформительских работ 3-го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шрифтовых работ простого композиционного решения по готовым пленочно-прозрачным трафаретам и шаблонам сухой кистью, трубочками по нормографу, гуашью и тушью по неколерованной бумаге. Роспись рисунков простого композиционного решения по готовому трафарету масляными красками и гуашью под руководством художника. Подготовка поверхности под роспись.</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приемы выполнения шрифтовых работ с применением шаблонов, пленочно-прозрачных трафаретов, нормографов; виды брускового шрифта; правила составления простых колеров; приемы выполнения простого рисунка; требования, предъявляемые к окрашиваемым поверхностям; свойства материалов, применяемых при художественно-оформительских работах.</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художественно-оформительских работ 4-го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шрифтовых работ композиционного решения средней сложности по готовым трафаретам и нормографам различными шрифтами тушью, гуашью, темперными, масляными, эмульсионными красками и эмалями на тонированных поверхностях, по эскизам художника. Роспись рисунков композиционного решения средней сложности по эскизам и под руководством художника. Изготовление простых шаблонов и вырезание из бумаги трафаретов оригинальных шрифтов. Выполнение различных видов художественных надписей. Подготовка тонированных поверхностей. Перенесение простого рисунка с эскиза на бумагу, кальку, картон для изготовления трафаретов, припорохов под многоцветную роспись.</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основные виды шрифтов: академический, рубленый и приемы их написания, компоновки, отделки, растушевки, исправления; правила расчета текста по строкам и высоте; приемы заправки кистью шрифтов, виньеток; правила тонирования фонов и составления различных колеров; основы живописи и рисунка; элементы линейной перспективы, черчения, пластической анатомии, цветоведения; виды применяемого инструмента и качество кистей; сорта и марки лаков и красок; шпатлевочно-грунтовочные составы; приемы смешивания пигментов; способы изготовления простых трафаретов, шаблонов, припорохов под многоцветную роспись.</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художественно-оформительских работ 5-го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художественных работ оформительского, рекламного и шрифтового характера сложного композиционного решения по эскизам, шаблонам, разметкам, эталонам под руководством художника. Резка трафаретов по готовым шаблонам. Выполнение объемных росписей. Перенесение сложного рисунка на бумагу, картон для изготовления трафаретов, шаблонов, припорохов под многоцветную роспись. Выполнение графических элементов оформительских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виды шрифтов, используемых на поверхностях из различных материалов, приемы их написания; правила расчета построения текста по строкам и высоте, приемы перевода из одного масштаба в другой; способы применения пантографа; приемы подготовки фотографий и выполнения графических элементов оформительских работ; виды рамок, диаграмм, плашек, орнаментов.</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художественно-оформительских работ 6-го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Выполнение художественных работ оформительского, рекламного и шрифтового характера особо сложного композиционного решения по эскизам, шаблонам, разметкам под руководством художника. Выполнение шрифтовых работ на различных материалах красителями, светотермофолью, сусальным золотом, поталью, светящимися красками на поверхностях, тонированных в несколько цветов, фактурованных и грунтованных кистью, пером вручную и с применением специальных приспособлений. Выбор шрифтов, их компоновка и построение на заданных плоскостях различной конфигурации. Выполнение новой гарнитуры шрифтов для фоторазмножения. Изготовление по согласованию с художником сложных шрифтовых шаблонов. Выполнение объемных росписей, всех видов художественных надписей на различных языках. Компоновка текстов. Перенесение сложных рисунков с соблюдением заданного масштаба с эскиза на бумагу, кальку, картон и другие материалы для изготовления шаблонов, припорохов под многоцветную роспись.</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приемы построения, компоновки и написания шрифтов, заставок, новых гарнитур шрифтов различных начертаний, оригинальных, стилизованных, уникальных, а также европейских, восточных, латинского и др.; приемы изготовления сложных шаблонов; свойства эмульсий, порошков, сусального золота, поталей, светотермофоли, светящихся и других красок; правила составления сложных колеров из красок всех видов по образцам; способы перенесения сложного рисунка на бумагу, кальку, картон и другие материалы; правила кадрировки фотографий; способы изготовления фотомонтажей; правила выполнения несложных видов изобразительных элементов.</w:t>
      </w:r>
    </w:p>
    <w:p>
      <w:pPr>
        <w:spacing w:line="240" w:lineRule="auto"/>
        <w:rPr>
          <w:rFonts w:hAnsi="Times New Roman" w:cs="Times New Roman"/>
          <w:color w:val="000000"/>
          <w:sz w:val="24"/>
          <w:szCs w:val="24"/>
        </w:rPr>
      </w:pPr>
      <w:r>
        <w:rPr>
          <w:rFonts w:hAnsi="Times New Roman" w:cs="Times New Roman"/>
          <w:color w:val="000000"/>
          <w:sz w:val="24"/>
          <w:szCs w:val="24"/>
        </w:rPr>
        <w:t>Исполнитель художественно-оформительских работ 7-го разряда</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Разработка эскизов оформления экстерьеров и интерьеров производственных, служебных, культурно-бытовых предприятий торговли, питания, быта и организаций досуга в соответствии с требованиями современной рекламы и дизайна. Разработка эскизов рекламных щитов, плакатов и печатной продукции, эскизов оформления витрин различных предприятий, ярмарок, выставок и их элементов. Осуществление авторского надзора за реализацией художественно-композиционных решений при выполнении оформительских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приемы декоративного оформления зданий; требования современной рекламы и дизайна; передовой отечественный и зарубежный опыт внедрения производственной эстетики.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исполнителя художественно-оформительских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исполнителя художественно-оформительских работ.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исполнитель художественно-оформительских работ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исполнителя художественно-оформительских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работе с красками.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исполнителя художественно-оформительских работ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Российской Федерации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Министерства труда и социальной защиты Российской Федерации от 16.12.2020 №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1f1c966975542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