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изолировщика элементного производства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изолировщика элементного производства 3-го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изолировщика элементного производства 3-го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изолировщика элементного производства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изолировщика элементного производства 3-го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изолировщика элементного производства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изолировщика элементного производства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Изолирование внутренней и внешней поверхностей деталей, узлов и изделий сложных профилей специальными лаками и эпоксидными смолками различных рецептур вручную с помощью приспособлений на рабочих столах и в боксах. Нанесение изоляционного слоя на поверхность изделий с точностью до 0,2 мм вручную. Приготовление лаков и клеев по заданной рецептуре. Определение вязкости их и качества изолирования деталей и изделий по внешнему виду. Развешивание и раскладка изолированных деталей узлов и изделий для просушки. Соблюдение температурного режима сушки. Укладка деталей и изделий в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обслуживаемого оборудования, универсальных и специальных приспособлений; назначение, состав и способы нанесения изоляционных лаков и композиций; способы приготовления лаков и клеев; температурный режим сушки.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изолировщика элементного производства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изолировщика элементного производства 3-го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изолировщика элементного производства 3-го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98e4a19c7c44f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