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командира дружины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командира дружины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командира дружины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командира дружины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командира дружины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командира дружины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командира дружины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Командир Дружины: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организует работу Дружины;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согласовывает план работы Дружины с главой соответствующего муниципального образования;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планирует работу Дружины, инструктирует дружинников и контролирует их деятельность, ведет учет результатов работы Дружины, готовит вопросы для обсуждения на собраниях Дружины;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ходатайствует перед органами местного самоуправления, атаманом соответствующего казачьего общества о поощрении и награждении наиболее отличившихся дружинников;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ведет табельный учет дежурств дружинников, а также учет материальных и финансовых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командира дружины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командира дружины.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командир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командира дружины;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дежурств.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командира дружины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1f9d45d2a444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