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кондитера 4-го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кондитера 4-го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кондитера 4-го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кондитера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кондитера 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кондитера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кондитера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процесса изготовления кексов, рулетов, печенья различного ассортимента, сложных видов тортов и пирожных из различного сырья: мучного теста, творожной массы или мороженого с многокрасочным узором, раздельным расположением мелких и средних деталей рисунка и резкими традиционными переходами тонов. Фигурная нарезка выпеченных полуфабрикатов. Формовка. Изготовление деталей рисунка, украшений для тортов из шоколада, крема, безе. Подбор крема по цветам. Нанесение узора. Монтаж рисунка из различных мелких и средних деталей. Визуальная проверка совмещения красочных элементов и деталей рисунка, веса готовых тортов и пирожных.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технологию и рецептуры изготовления кексов, рулетов, печенья розничного ассортимента, сложных тортов и пирожных с нанесением многокрасочного узора; способы монтажа рисунка.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кондитера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кондитер 4-го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кондитера 4-го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0d0d36e1d84d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