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кондитера 6-го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кондитера 6-го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кондитера 6-го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кондитера 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кондитера 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кондитера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кондитера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изготовления высокохудожественных, оригинальных, фигурных, заказных, национальных тортов. Формование сложнофигурных тестовых заготовок. Сложная художественная отделка изделий. Подбор отделочных материалов по цвету, форме, размерам. Монтаж рисунка из различных мелких и средних деталей. Разработка рецептур и технологии изготовления фирменных тортов и пирожных.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технологию изготовления высокохудожественных, оригинальных, фигурных, заказных, национальных тортов; правила и приемы разработки рецептур выпеченных тортов и отделочных полуфабрикатов; требования, предъявляемые к качеству тортов; способы и приемы высокохудожественной отделки кондитерских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кондитера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кондитер 6-го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кондитера 6-го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384ad271cc49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