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кутеровщика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кутеровщика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кутеровщика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кутеровщика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кутеровщика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кутеровщика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кутеровщика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Ведение процесса подготовки и составления фарша для колбасных изделий путем обработки сырья в фаршемешалке или куттере. Загрузка измельченного мяса, шпика, грудинки и другого сырья для соответствующего вида и сорта колбас в соответствии с рецептурой. Наблюдение за процессом перемешивания. Выгрузка готового фарша из фаршемешалки или куттера и подача на дальнейшую обработку. Контроль за равномерным распределением компонентов в фарше и соблюдением режима обработки его в соответствии с требованиями технологической инструкции. Составление фарша для котлет, пирожков и пельменей: прием и подача к рабочему месту мяса, субпродуктов, пряностей и других соответствующих компонентов. Измельчение мяса, субпродуктов, подготовка хлеба и пряностей. Дозирование компонентов фарша по рецептуре и загрузка в фаршемешалку. Наблюдение за процессом перемешивания. Передача готового фарша на последующую производственную стадию (формовку). Включение и опробование технологического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</w:t>
      </w:r>
      <w:r>
        <w:rPr>
          <w:rFonts w:hAnsi="Times New Roman" w:cs="Times New Roman"/>
          <w:color w:val="000000"/>
          <w:sz w:val="24"/>
          <w:szCs w:val="24"/>
        </w:rPr>
        <w:t>: устройство и принцип действия обслуживаемого оборудования; ассортимент котлет, пельменей, пирожков; рецептуру приготовления фарша для различных видов колбасных изделий и других полуфабрикатов; качественные признаки сырья и соответствующих компонентов фарша; последовательность и нормы загрузки соответствующих компонентов фарша в фаршемешалку и куттер; режимы перемешивания фарша в зависимости от его назначения.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кутеровщика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кутеровщик 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кутеровщика;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148089a52cf4e1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