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ландшафтного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ландшафтного дизайнера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ландшафтного дизайнера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ландшафтного дизайнера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ландшафтного дизайнера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ландшафтного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ландшафтного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Принимает участие в разработке архитектурных решений. Разрабатывает ландшафтно-планировочные решения по конкретным разделам (частям) проекта ландшафтной архитектуры в соответствии с полученным заданием. Принимает участие в изыскательских работах, подготовке технических заданий на проектирование, выполняет ландшафтный анализ территории. Выполняет эскизные зарисовки, фотофиксацию объектов проектирования и наиболее характерных ландшафтных пейзажей, видов, памятников истории и культуры. Осуществляет разработку и согласование проектно-сметной документации на строительство проектируемого объекта. Проводит технико-экономические расчеты по обоснованию проектного решения, представляет подготовленную документацию на утверждение руководству проектной организации. Обеспечивает соответствие разрабатываемых ландшафтных решений действующим нормативам, требованиям законодательства по охране окружающей среды и экологическим стандартам, а также взаимную увязку ландшафтно-планировочных решений разрабатываемого раздела (части) проекта с другими разделами (частями). Осуществляет авторский надзор за строительством объектов ландшафтной архитектуры с соблюдением соответствия технологии выполнения работ установленным нормам и правилам. Участвует в приемке работ по инженерной подготовке, благоустройству и озеленению территории строящегося объекта ландшафтной архитектуры, формированию зеленых насаждений, строительству инженерных сооружений и малых архитектурных форм, а также контроле качества этих работ. Принимает участие в работе семинаров и конференций по вопросам градостроительства и ландшафтного проектирования, консультирует по вопросам, входящим в его компетенцию.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относящиеся к архитектуре и градостроительной деятельности; распорядительные, методические и нормативные документы по ландшафтному проектированию, строительству, эксплуатации или восстановлению (реконструкции, реставрации) объектов ландшафтной архитектуры; основные направления развития градостроительства, лесного и садово-паркового хозяйства; основы экологического законодательства; основы законодательства по охране памятников истории и культуры; историю и теорию ландшафтной архитектуры и садово-паркового искусства; основы дендрологии, ботаники, почвоведения, декоративного садоводства; технические, экологические, социально-экономические, эстетические, агротехнические требования, инженерно-геологические, климатические особенности, градостроительную ситуацию в районе расположения проектируемого объекта ландшафтной архитектуры; технологию проектирования, строительства и эксплуатации объектов ландшафтной архитектуры; методы проведения технико-экономических расчетов; виды и свойства строительных материалов и конструкций, используемых в ландшафтном строительстве; порядок проведения экологической экспертизы; передовой отечественный и зарубежный опыт ландшафтной архитектуры и строительства; требования, предъявляемые к разработке и оформлению проектно-сметной документации, порядок ее согласования и утверждения; современные технические средства проектирования; основы организации труда; основы трудового законодательства;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ландшафтного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ландшафтного дизайнера.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ландшафтный дизайнер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ландшафтного дизайнера;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ландшафтного дизайнера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822b9e14964a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