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маляра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маляра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маляра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маляра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маляра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маляром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маляра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Окрашивает поверхности после нанесения шпаклевок и грунтовочных слоев красками и лаками в несколько тонов, шлифует и полирует их. Разделывает под простой рисунок поверхности различных пород дерева, мрамора и камня. Наносит рисунки и надписи по трафаретам. Окрашивает детали и поверхности на электростатических установках и электростатическими краскораспылителями. Выполняет отделку поверхностей набрызгиванием. Обрабатывает поверхности замедлителями коррозии. Регулирует подачу воздуха и краски в распылители. Покрывает изделия лаками на основе битума и нитролаками. Изготавливает несложные трафареты. Варит клей по заданной рецептуре. Составляет смеси из масляных красок и лаков, нитрокрасок, нитролаков и синтетических эмалей. Подбирает колер по заданным образцам. Выполняет смену и наклеивание линолеума, релина и других материалов. Осуществляет подналадку механизмов и приспособлений, применяемых в производстве малярных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принцип действия и способы подналадки механизмов и приспособлений, применяемых при малярных работах; устройство электростатических установок поля и электростатических краскораспылителей, правила их регулировки по показаниям контрольно-измерительных приборов; способы окраски и лакировки изделий из различных материалов и процесс подготовки изделий под отделку; процесс разделки под простой рисунок поверхностей различных пород дерева, мрамора и камня; свойства декоративных и изоляционных лаков и эмалей и рецепты их составления; способы составления красок различных цветов и тонов; химический состав красок и правила подбора колеров; методы и способы наклеивания, смены линолеума, линкруста и других материалов; технические условия на отделку и сушку изделий; правила, нормы и инструкции по охране труда и пожарной безопасности; правила пользования первичными средствами пожаротушения; способы оказания первой помощи при несчастных случаях; правила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маляра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маляра.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маляров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маляр применяет на рабочем месте при выполнении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маляра;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окрасочных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маляра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02.12.2020 № 849н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выполнении окрасочных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работе на высоте.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d6581cba830438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