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(кочегара) котельной (на угле и сланце) в том числе занятые на удалении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(кочегара) котельной (на угле и сланце) в том числе занятые на удалении золы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(кочегара) котельной (на угле и сланце) в том числе занятые на удалении золы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(кочегара) котельной (на угле и сланце) в том числе занятые на удалении золы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(кочегара) котельной (на угле и сланце) в том числе занятые на удалении золы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(кочегара) котельной (на угле и сланце) в том числе занятые на удалении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машиниста (кочегара) котельной (на угле и сланце) в том числе занятые на удалении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водогрейных и паровых котлов с суммарной теплопроизводительностью до 12,6 ГДж/ч (до 3 Гкал/ч) или обслуживание в котельной отдельных водогрейных или паровых котлов с теплопроизводительностью котла до 21 ГДж/ч (до 5 Гкал/ч), работающих на твердом топливе. Обслуживание котлов паровых железнодорожных кранов грузоподъемностью до 25 т. Растопка, пуск, остановка котлов и питание их водой. Дробление топлива, загрузка и шуровка топки котла. Регулирование горения топлива. Наблюдение по контрольно-измерительным приборам за уровнем воды в котле, давлением пара и температурой воды, подаваемой в отопительную систему. Пуск, остановка насосов, моторов, вентиляторов и других вспомогательных механизмов. Чистка арматуры и приборов котла. Обслуживание теплосетевых бойлерных установок или станций мятого пара, расположенных в зоне обслуживания основных агрегатов, с суммарной тепловой нагрузкой до 42 ГДж/ч (до 10 Гкал/ч). Очистка мятого пара и деаэрация воды. Поддержание заданного давления и температуры воды и пара. Участие в промывке, очистке и ремонте котла. Удаление вручную шлака и золы из топок и бункеров паровых и водогрейных котлов производственных и коммунальных котельных и поддувал газогенераторов, а также с колосниковых решеток, топок, котлов и поддувал паровозов. Планировка шлаковых и зольных отвалов.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работы обслуживаемых котлов, форсунок, паровоздухопроводов и способы регулирования их работы; устройство топок паровых котлов, шлаковых и зольных бункеров; состав теплоизоляционных масс и основные способы теплоизоляции котлов и паротрубопроводов; назначение и условия применения простых и средней сложности контрольно-измерительных приборов; устройство механизмов для приготовления пылевидного топлива, инструмента и приспособлений для чистки форсунок и золошлакоудаления; устройство и режимы работы оборудования теплосетевых бойлерных установок или станции мятого пара; правила очистки колосниковых решеток, топок и котлов дымовой коробки паровозов; допускаемые давление и уровень воды в котле паровоза при чистке; влияние атмосферного воздуха на состояние стенок топки и огневой коробки; порядок заправки топки; основные свойства золы и шлака; порядок движений по путям и дорогам железнодорожных кранов; правила планировки шлаковых и зольных отвалов.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(кочегара) котельной (на угле и сланце) в том числе занятые на удалении золы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(кочегара) котельной (на угле и сланце) в том числе занятые на удалении золы.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машинистов (кочегаров) котельной (на угле и сланце) в том числе занятые на удалении золы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(кочегара) котельной (на угле и сланце) в том числе занятые на удалении золы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(кочегара) котельной (на угле и сланце) в том числе занятые на удалении золы;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котлов;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(кочегара) котельной (на угле и сланце) в том числе занятые на удалении золы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38bfd3f5c744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