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механического оборудования плавучего несамоходного снаряда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механического оборудования плавучего несамоходного снаряда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механического оборудования плавучего несамоходного снаряда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механического оборудования плавучего несамоходного снаряда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механического оборудования плавучего несамоходного снаряда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механического оборудования плавучего несамоходного снаряда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механического оборудования плавучего несамоходного снаряда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машинами и механизмами, применяемыми при выполнении строительных, монтажных и ремонтно-строительных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машин (механизмов), правила и инструкции по их эксплуатации, техническому обслуживанию и профилактическому ремонту; правила дорожного движения при работе с машинами на автоходу; способы производства работ при помощи соответствующих машин; технические требования к качеству выполняемых работ, материалов и элементов сооружений; нормы расхода горючих и смазочных материалов и электроэнергии; слесарное дело в объеме, предусмотренном для слесаря строительного, но на один разряд ниже разряда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механического оборудования плавучего несамоходного снаряда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механического оборудования плавучего несамоходного снаряда.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механического оборудования плавучего несамоходного снаряда;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механического оборудования плавучего несамоходного снаряда;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механического оборудования плавучего несамоходного снаряда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7fcaa2ffea49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