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бетономешалки (миксера)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бетономешалки (миксера)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бетономешалки (миксера)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бетономешалки (миксера)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бетономешалки (миксера)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водителя бетономешалки (миксера)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бетономешалки (миксера)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Производственная эксплуатация и поддержание работоспособности бетоносмесителя передвижного объемом замеса до 1200 л и автобетоновоза.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бетонных смесей с применением бетоносмесителя передвижного объемом замеса до 1200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транспортировке бетонных смесей автобетоновозом.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обслуживания, подготовка к ежесменному хранению бетоносмесителя передвижного объемом замеса до 1200 л и автобетоновоза.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Производственная эксплуатация и поддержание работоспособности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бетонных смесей с применением бетоносмесителя передвижного объемом замеса свыше 1200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передвижного объемом замеса свыше 1200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обслуживания, подготовка к ежесменному хранению бетоносмесителя передвижного объемом замеса свыше 1200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бетономешалки (миксера)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бетономешалки (миксера).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бетономешалки (миксера);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бетономешалки (миксера);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бетономешалки (миксера)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04e9bb2f854e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