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грузового автомобиля КрАЗ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грузового автомобиля КрАЗ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грузового автомобиля КрАЗ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грузового автомобиля КрАЗ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грузового автомобиля КрАЗ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грузового автомобиля КрАЗ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грузового автомобиля КрАЗ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КрАЗом, применяемым для обслуживания технологических дорог и транспортирования (буксировки) горнотранспортного оборудования, в условиях ведения горных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КрАЗа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КрАЗом для буксировки неисправного горнотранспортного оборудования по технологическим дорогам.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КрАЗом для подготовки дорог к технологическому процессу добычи полезных ископаемых.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периодического технического обслуживания КрАЗа.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грузового автомобиля КрАЗ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грузового автомобиля КрАЗ.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грузового автомобиля КрАЗ;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КрАЗом;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КрАЗа;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грузового автомобиля КрАЗ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строительстве, реконструкции и ремонте.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e79532445354f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