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легкового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легкового автомобиля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водителя легкового автомобиля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легкового автомобиля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легкового автомобиля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водителей легкового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легкового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работ.</w:t>
      </w:r>
      <w:r>
        <w:rPr>
          <w:rFonts w:hAnsi="Times New Roman" w:cs="Times New Roman"/>
          <w:color w:val="000000"/>
          <w:sz w:val="24"/>
          <w:szCs w:val="24"/>
        </w:rPr>
        <w:t xml:space="preserve"> Управление легковыми автомобилями всех типов. Заправка автомобилей топливом, смазочными материалами и охлаждающей жидкостью. Проверка технического состояния и прием автомобиля перед выездом на линию, сдача его и постановка на отведенное место по возвращении в автохозяйство. Устранение возникших во время работы на линии мелких неисправностей, не требующих разборки механизмов. Оформление путевых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назначение, устройство, принцип действия и работу агрегатов, механизмов и приборов обслуживаемых автомобилей; правила дорожного движения и технической эксплуатации автомобилей; причины, способы обнаружения и устранения неисправностей, возникших в процессе эксплуатации автомобиля; порядок проведения технического обслуживания и правила хранения автомобилей в гаражах и на открытых стоянках; правила эксплуатации аккумуляторных батарей и автомобильных шин; правила обкатки новых автомобилей и после капитального ремонта; способы предотвращения дорожно-транспортных происшествий; устройство радиоустановки и компостеров; правила подачи автобусов под посадку и высадку пассажиров; порядок экстренной эвакуации пассажиров при дорожно-транспортных происшествиях; правила заполнения первичных документов по учету работы обслуживаемого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легкового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легкового автомобиля.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легкового автомобиля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легкового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буксировке, сцепке и расцепке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работников, направляемых в служебную командировку;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замене поврежденного колеса на автомобиле.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легкового автомобиля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6c8bf078804c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