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ломовоза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ломовоза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ломовоза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ломовоза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ломовоза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ломовоза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ломовоза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Управление ломовозов. Устранение возникших во время работы на линии эксплуатационных неисправностей обслуживаемого ломовоза, не требующих разборки механизмов. Выполнение регулировочных работ в полевых условиях при отсутствии технической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назначение, устройство, принцип действия, работу и обслуживание агрегатов, механизмов и приборов обслуживаемых автомобилей; признаки, причины, способы определения и устранения неисправностей; объемы, периодичность и основные правила выполнения работ по техническому обслуживанию автомобиля; способы увеличения межремонтных пробегов автомобилей; особенности организации технического обслуживания и ремонта автомобилей в полевых условиях; способы увеличения пробега автомобильных шин и срока службы аккумуляторных батарей; правила пользования средствами радиосвязи на автомобилях; особенности организации междугородных перевозок.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ломовоза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ломовоза.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ломовоза;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замене колеса;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ломовоза;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ломовоза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строительстве, реконструкции и ремонте.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95c7196d58248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