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 клинической лабораторной диагностики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 клинической лабораторной диагностики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врача клинической лабораторной диагностики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 клинической лабораторной диагностики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 клинической лабораторной диагностики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 клинической лабораторной диагностики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 клинической лабораторной диагностики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Проводит лабораторные исследования в соответствии со стандартом медицинской помощи; организует рабочее место для проведения лабораторных исследований; осуществляет мероприятия по обеспечению и контролю качества лабораторных исследований на преаналитическом, аналитическом и постаналитическом этапах; осваивает и внедряет новые методы лабораторных исследований и оборудования; ведет медицинскую документацию в установленном порядке; планирует и анализирует результаты своей работы, готовит отчеты о своей работе; руководит работой среднего и младшего медицинского персонала; соблюдает принципы врачебной этики; проводит санитарно-просветительную работу среди больных и их родственников по укреплению здоровья и профилактике заболеваний, пропаганде здорового образа жизни. В установленном порядке повышает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 в сфере здравоохранения, защиты прав потребителей и санитарно-эпидемиологического благополучия населения; теоретические основы избранной специальности; организацию деятельности клинических лабораторий; территориальную программу государственных гарантий оказания гражданам бесплатной медицинской помощи; современные методы диагностики и лечения; морфологию, физиологию, биохимию органов и систем организма; основы патоморфологии, патогенеза синдромов и заболеваний; правила охраны труда при работе с лабораторным оборудованием; современные направления развития медицины; преаналитические и аналитические технологии лабораторных исследований; принципы работы и правила эксплуатации лабораторного оборудования; правила охраны труда и пожарной безопасности при работе в клинических лабораториях; основы системы управления качеством клинических лабораторных исследований; правила действий при обнаружении больного с признаками особо опасных инфекций; правила оказания первой помощи при неотложных состояниях; врачебную этику; основы профилактики заболеваний и санитарно-просветительной работы; основы трудового законодательства; Правила внутреннего трудового распорядка; правила по охране труда и пожарной безопасности. Правила, нормы и инструкции по охране труда при работе с медицинскими инструментами и оборудованием. Правила пользования первичными средствами пожаротушения.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 клинической лабораторной диагностики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 клинической лабораторной диагностики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 клинической лабораторной диагностики;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6b82e527ee45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