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атамана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атамана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атамана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атамана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атамана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атамана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атамана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обеспечивает деятельность общины, назначает на должность и освобождает от должности, определяет обязанности, обладает правом решающего голоса на заседаниях Правления, подписывает документы, издает приказы, распоряжения, инструкции, созывает Раду/Круг, вносит на рассмотрение вопросы, относящиеся к деятельности общины. Атаман вправе отстранить от исполнения обязанностей любого казака из 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атамана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атамана.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атаман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атамана;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атамана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50d76ff9764d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