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автомеханика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автомеханика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автомеханика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автомеханика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автомеханика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автомеханика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безаварийной и надежной работы автомобилей, их правильной эксплуатации, своевременного качественного ремонта и технического обслуживания. Обеспечение проверки технического состояния транспортных средств, выходящих на линию. Обеспечение соблюдения правил и норм охраны труда, требований экологической безопасности при производстве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документы, касающиеся организации технического обслуживания и ремонта автомобилей; технические характеристики, конструктивные особенности, правила эксплуатации автомобилей; организацию и технологию ремонта автомобилей.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автомеханика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автомеханика.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механиков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механик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автомеханика;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гараже.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автомеханика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20.04.2022 № 223н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2955dd60a94b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