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бурового супервайзера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бурового супервайзера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бурового супервайзера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бурового супервайзера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бурового супервайзера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бурового супервайзера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бурового супервайзера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A) Технологический контроль и управление процессом бурения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выполнения подрядными организациями проектных решений при бурении скважины.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Контроль безопасности ведения буровых работ в соответствии с правилами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Координация и управление работой бурового и сервисных подрядчиков на буровой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Оперативное руководство персоналом бурового и сервисных подрядчиков при возникновении нештатных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Технический контроль состояния, работоспособности бурового оборудования и условий хранения материалов на буровой площадке.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заказчика о ходе производственного процесса бурения.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B) Технологический контроль и управление процессом бурения скважин на месторождениях.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Обеспечение выполнения подрядными организациями проектных решений при бурении скважин на месторождениях.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Оперативное руководство персоналом бурового и сервисных подрядчиков при возникновении нештатной и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Оперативное руководство буровыми супервайзерами, работающими на месторождениях.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Информирование заказчика о ходе производственного процесса бурения скважин на месторождениях.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бурового супервайзера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работника.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буровых супервайзеров.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буровой супервайзер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бурового супервайзера;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выполнении работ с ПЭВМ и оргтехникой.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бурового супервайзерапри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f154ca1371441e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