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ведущего дискотеки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ведущего дискотеки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Ведущего дискотеки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Ведущего дискотеки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Ведущего дискотеки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2,25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Ведущего дискотеки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Ведущего дискотеки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Организует танцевальные вечера, дискотеки. Принимает участие в подготовке сценариев, художественном оформлении музыкальных программ, световом оформлении, подборе музыкального репертуара для различных возрастных групп посетителей. Проводит танцевальный вечер, выступает в качестве распорядителя и ведущего. Обеспечивает количество и тематику дискотечных программ в соответствии с планом мероприятий культурно-досуговой организации. Формирует музыкальный и видеофонд, ведет картотеку музыкального и видеоматериала. Осуществляет контроль за выполнением музыкальной программы. Обеспечивает исправность и сохранность оборудования. Готовит монтажный лист тематических дископрограмм. Принимает участие в репетициях хореографических и вокальных коллективов, участвующих в дископрограммах.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Федерации, касающиеся деятельности организаций культурно-досугового типа; структуру культурно-досуговой организации; приемы активизации аудитории, вовлечения людей в коллективное танцевальное общение; формы и методы культурно-массовой работы; историю и теорию танцевального и музыкального искусства; основы конферанса; технические и творческие достижения ведущих отечественных и зарубежных дискотек; основы трудового законодательства; правила внутреннего трудового распорядка;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Ведущего дискотеки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Характерные причины несчастных случаев и заболеваний среди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работник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«Муниципальное казенное учреждение культуры»;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Ведущего дискотеки;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ПЭВМ 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дискотеки.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складским, административным помещениям. Меры предосторожности при перемещении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Ведущего дискотеки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5909af22a404c7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