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________________/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 И.И.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01.09.2022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вводного инструктажа по охране труда для лечебно-профилактического учреждения (поликлиника)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Введение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Данная программа для проведения вводного инструктажа по охране труда (программа вводного инструктажа)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Целью вводного инструктажа по охране труда является информирование работников и других лиц об условиях и охране труда на рабочих местах, на территории и в производственных помещениях, а также о рисках повреждения здоровья и мерах по их снижению.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инструктаж по охране труда проводится до начала выполнения трудовых функций для вновь принятых работников и иных лиц, участвующих в производственной деятельности поликлинике (работники, командированные в поликлиники (подразделение поликлиники), лица, проходящие производственную практику).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инструктаж по охране труда проводится по программе вводного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инструктаж по охране труда проводится специалистом по охране труда или иным уполномоченным работником поликлиники, на которого приказом работодателя возложены обязанности по проведению вводного инструктажа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План проведения вводного инструктажа по охране труда для работников, которые не освобождены от первичного инструктажа на рабочем месте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695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1083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часов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695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Сведения об поликлиники. Политика и цели работодателя в области охраны труда</w:t>
            </w:r>
          </w:p>
        </w:tc>
        <w:tc>
          <w:tcPr>
            <w:tcW w:w="108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695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правила поведения работающих на территории поликлиники в производственных и вспомогательных помещениях. Источники опасности, действующие на всех работников, находящихся на территории поликлиники</w:t>
            </w:r>
          </w:p>
        </w:tc>
        <w:tc>
          <w:tcPr>
            <w:tcW w:w="108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695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Расположение основных служб, вспомогательных помещений. Средства обеспечения производственной санитарии и личной гигиены</w:t>
            </w:r>
          </w:p>
        </w:tc>
        <w:tc>
          <w:tcPr>
            <w:tcW w:w="108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695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Обстоятельства и причины отдельных характерных несчастных случаев на производстве, аварий, пожаров, происшедших на аналогичных производствах из-за нарушения требований охраны труда</w:t>
            </w:r>
          </w:p>
        </w:tc>
        <w:tc>
          <w:tcPr>
            <w:tcW w:w="108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695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Действия работников при возникновении возможных аварийных ситуаций. Виды сигнализаций и звуковых оповещений при возникновении аварийных ситуаций</w:t>
            </w:r>
          </w:p>
        </w:tc>
        <w:tc>
          <w:tcPr>
            <w:tcW w:w="108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695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108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108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вводного инструктажа по охране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Сведения о поликлинике. Политика и цели работодателя в области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Общие сведения о поликлинике, численности работников, рассказать о характерных особенностях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деятельности поликлиники.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Политика в области охраны труда (далее – Политика по охране труда) является публичной документированной декларацией о намерении и гарантированном выполнении обязанностей по соблюдению государственных нормативных требований охраны труда и добровольно принятых на себя обязательств.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 политике </w:t>
      </w:r>
      <w:r>
        <w:rPr>
          <w:rFonts w:hAnsi="Times New Roman" w:cs="Times New Roman"/>
          <w:color w:val="000000"/>
          <w:sz w:val="24"/>
          <w:szCs w:val="24"/>
        </w:rPr>
        <w:t>лечебно-профилактического учреждения</w:t>
      </w:r>
      <w:r>
        <w:rPr>
          <w:rFonts w:hAnsi="Times New Roman" w:cs="Times New Roman"/>
          <w:color w:val="000000"/>
          <w:sz w:val="24"/>
          <w:szCs w:val="24"/>
        </w:rPr>
        <w:t xml:space="preserve"> излагаются цели и мероприятия, направленные на сохранение жизни и здоровья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1.4. Политика по охране труда ежегодно обсуждается и пересматривается руководством </w:t>
      </w:r>
      <w:r>
        <w:rPr>
          <w:rFonts w:hAnsi="Times New Roman" w:cs="Times New Roman"/>
          <w:color w:val="000000"/>
          <w:sz w:val="24"/>
          <w:szCs w:val="24"/>
        </w:rPr>
        <w:t>лечебно-профилактического учреждения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Политика по охране труда: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направлена на сохранение жизни и здоровья работников в процессе их трудовой деятельности;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направлена на обеспечение безопасных условий труда, управление рисками производственного травматизма и профессиональной заболеваемости;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соответствует специфике экономической деятельности и организации работ у работодателя, особенностям профессиональных рисков и возможностям управления охраной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отражает цели в области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включает обязательства работодателя по устранению опасностей и снижению уровней профессиональных рисков на рабочих местах;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включает обязательство работодателя совершенствовать СУОТ;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учитывает мнение выборного органа первичной профсоюзной организации или иного уполномоченного работниками органа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1.6. Политика по охране труда доступна всем работникам </w:t>
      </w:r>
      <w:r>
        <w:rPr>
          <w:rFonts w:hAnsi="Times New Roman" w:cs="Times New Roman"/>
          <w:color w:val="000000"/>
          <w:sz w:val="24"/>
          <w:szCs w:val="24"/>
        </w:rPr>
        <w:t>лечебно-профилактического учреждения</w:t>
      </w:r>
      <w:r>
        <w:rPr>
          <w:rFonts w:hAnsi="Times New Roman" w:cs="Times New Roman"/>
          <w:color w:val="000000"/>
          <w:sz w:val="24"/>
          <w:szCs w:val="24"/>
        </w:rPr>
        <w:t>, а также иным лицам, находящимся на территории, в зданиях и сооружениях поликлиники.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правила поведения работающих на территории поликлиники в производственных и вспомогательных помещениях. Источники опасности, действующие на всех работников, находящихся на территории поликлиники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 Правила передвижения по территории </w:t>
      </w:r>
      <w:r>
        <w:rPr>
          <w:rFonts w:hAnsi="Times New Roman" w:cs="Times New Roman"/>
          <w:color w:val="000000"/>
          <w:sz w:val="24"/>
          <w:szCs w:val="24"/>
        </w:rPr>
        <w:t>лечебно-профилактического учреждения</w:t>
      </w:r>
      <w:r>
        <w:rPr>
          <w:rFonts w:hAnsi="Times New Roman" w:cs="Times New Roman"/>
          <w:color w:val="000000"/>
          <w:sz w:val="24"/>
          <w:szCs w:val="24"/>
        </w:rPr>
        <w:t xml:space="preserve">. Схема передвижения. Источники опасности, опасные и вредные производственные факторы при передвижении. Общие правила поведения работников на территории </w:t>
      </w:r>
      <w:r>
        <w:rPr>
          <w:rFonts w:hAnsi="Times New Roman" w:cs="Times New Roman"/>
          <w:color w:val="000000"/>
          <w:sz w:val="24"/>
          <w:szCs w:val="24"/>
        </w:rPr>
        <w:t>лечебно-профилактического учреждения</w:t>
      </w:r>
      <w:r>
        <w:rPr>
          <w:rFonts w:hAnsi="Times New Roman" w:cs="Times New Roman"/>
          <w:color w:val="000000"/>
          <w:sz w:val="24"/>
          <w:szCs w:val="24"/>
        </w:rPr>
        <w:t>, в производственных и вспомогательных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Режим рабочего времени и время отдыха. Продолжительность рабочей недели, ежедневной работы (смены), время начала и окончания работы, время перерывов в работе, число смен в сутки, чередование рабочих и нерабочих дней. Сменная работа. Правила внутреннего трудового распорядка, трудовая дисциплина. Сверхурочная работа и ее ограничение. Перерывы для отдыха и питания. Продолжительность еженедельного непрерывного отдыха. Ежегодные оплачиваемые отпуска и их продолжительность. Ежегодный дополнительный оплачиваемый отпуск. Ответственность за нарушение правил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выполнению работником всех операций в соответствии с производственной инструкцией, технической и технологической документацией, инструкциями по эксплуатации оборудования, инструкциями и правилами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Требования безопасности при выполнении работником своих обязанностей. Действия, которые запрещены работнику во время выполнения работы. Требования охраны труда, обязательные к выполнению работником, до начала работы, во время работы, после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Для обеспечения безопасности работающих и сохранности товарно-материальных ценностей, на территории поликлиники и в производственных, а также в административных помещениях организовано круглосуточное видеонаблюдение с выводом камер наблюдения на пульт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Характерные вредные и (или) опасные производственные факторы (опасности), профессиональные риски при выполнении отдельных работ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работ</w:t>
            </w:r>
          </w:p>
        </w:tc>
        <w:tc>
          <w:tcPr>
            <w:tcW w:w="6679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Вредные и (или) опасные производственные факторы/опасности, профессиональные риски</w:t>
            </w:r>
          </w:p>
        </w:tc>
      </w:tr>
      <w:tr>
        <w:trPr>
          <w:trHeight w:val="0"/>
        </w:trPr>
        <w:tc>
          <w:tcPr>
            <w:tcW w:w="45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Работа в рентгеновских кабинетах</w:t>
            </w:r>
          </w:p>
        </w:tc>
        <w:tc>
          <w:tcPr>
            <w:tcW w:w="667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уровень ионизирующего излучения.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Высокое напряжение в сильноточных электросетях, которые могут замкнуться через тело человека.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Высокая температура деталей технического оборудования.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Риск передачи инфекций от пациентов к персоналу и наоборот контактным и воздушным путями.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 на поверхности стен, пола, оборудования и мебели следов свинцовой пыли.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Высокое содержание в воздухе озона, окислов азота.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Повышенный уровень шума при работе рентгеновского оборудования.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Повышенный риск возникновения пожаров.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фотолабораториях рентгеновских кабинетов: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сниженный уровень освещения;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на человека химически активных веществ, в том числе окислителей (в том числе гидрохинона, метола);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риск возгорания фотопленочных материалов, ведущего к образованию отправляющих соединений.</w:t>
            </w:r>
          </w:p>
        </w:tc>
      </w:tr>
      <w:tr>
        <w:trPr>
          <w:trHeight w:val="0"/>
        </w:trPr>
        <w:tc>
          <w:tcPr>
            <w:tcW w:w="45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 радионуклидной диагностики и лучевой терапии</w:t>
            </w:r>
          </w:p>
        </w:tc>
        <w:tc>
          <w:tcPr>
            <w:tcW w:w="667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уровень внешнего облучения гамма-квантами, аннигиляционными фотонами и бета-частицами в рабочих помещениях подразделения.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Возможное наличие радиоактивных загрязнений на рабочих поверхностях и повышенного содержания радиоактивных аэрозолей и радиоактивных газов в воздухе рабочих помещений.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Внутреннее облучение в случае попадания в организм радионуклидов и радиофармпрепаратов.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Опасный уровень напряжения в электрических цепях аппаратуры и оборудования, замыкание которых может произойти через тело человека.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передачи инфекции от пациентов к персоналу и наоборот контактным и воздушным путями.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Повышенный уровень шума, создаваемого электроприводами радиодиагностической аппаратуры, холодильными установками, воздушными вентиляторами и другими установками.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вредных химических веществ, используемых для синтеза или приготовления радиофармпрепаратов, при эксплуатации аппаратуры и оборудования.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Риск передачи инфекций от пациентов к персоналу и наоборот контактным и воздушным путями.</w:t>
            </w:r>
          </w:p>
        </w:tc>
      </w:tr>
      <w:tr>
        <w:trPr>
          <w:trHeight w:val="0"/>
        </w:trPr>
        <w:tc>
          <w:tcPr>
            <w:tcW w:w="45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Работа с магнитными резонансными томографами (МРТ)</w:t>
            </w:r>
          </w:p>
        </w:tc>
        <w:tc>
          <w:tcPr>
            <w:tcW w:w="667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 постоянного магнитного поля в период пребывания в диагностической с целью подготовки пациента к исследованию: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 установке приемно-передающей катушки;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 опускании стола;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 укладывании пациента;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 задвигании пациента в магнит;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 выдвигании пациента из магнита;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 опускании стола после окончания исследования;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 съеме катушки.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передачи инфекции от пациентов к персоналу и наоборот контактным и воздушным путями.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уровень напряженности и тяжести труда.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Недостаточный уровень естественной освещенности.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коэффициент пульсации светового потока.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Риск передачи инфекций от пациентов к персоналу и наоборот контактным и воздушным путями.</w:t>
            </w:r>
          </w:p>
        </w:tc>
      </w:tr>
      <w:tr>
        <w:trPr>
          <w:trHeight w:val="0"/>
        </w:trPr>
        <w:tc>
          <w:tcPr>
            <w:tcW w:w="45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Работа с аппаратами сверхвысокой (СВЧ) и ультравысокой (УВЧ) частот</w:t>
            </w:r>
          </w:p>
        </w:tc>
        <w:tc>
          <w:tcPr>
            <w:tcW w:w="667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уровень электромагнитного излучения различных частотных диапазонов (ВЧ, УВЧ, СВЧ).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передачи инфекции от пациентов к персоналу и наоборот контактным и воздушным путями.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Повышенная температура воздуха рабочей зоны.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Повышенный уровень шума.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Повышенный уровень вибрации.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Повышенный уровень статического электричества.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Высокое напряжение в электросетях, которые могут замкнуться через тело человека.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Высокая температура деталей технического оборудования.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содержание сероводорода.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содержание углекислого газа.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содержание скипидара.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содержание озона, азота, окислов азота, йода, брома.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содержание метана.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содержание хлора.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содержание радона и его дочерних продуктов.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уровень напряженности и тяжести труда.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уровень напряжения органов зрения.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Риск передачи инфекций от пациентов к персоналу и наоборот контактным и воздушным путями.</w:t>
            </w:r>
          </w:p>
        </w:tc>
      </w:tr>
      <w:tr>
        <w:trPr>
          <w:trHeight w:val="0"/>
        </w:trPr>
        <w:tc>
          <w:tcPr>
            <w:tcW w:w="45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Работа с аппаратами инфракрасного и ультрафиолетового излучения</w:t>
            </w:r>
          </w:p>
        </w:tc>
        <w:tc>
          <w:tcPr>
            <w:tcW w:w="667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Длительное воздействие больших доз ультрафиолетового излучения.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передачи инфекции от пациентов к персоналу и наоборот контактным и воздушным путями.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уровень воздействия инфракрасного излучения.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Повышенные или пониженные параметры микроклимата.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уровень напряженности и тяжести труда.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уровень напряжения органов зрения.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Риск передачи инфекций от пациентов к персоналу и наоборот контактным и воздушным путями.</w:t>
            </w:r>
          </w:p>
        </w:tc>
      </w:tr>
      <w:tr>
        <w:trPr>
          <w:trHeight w:val="0"/>
        </w:trPr>
        <w:tc>
          <w:tcPr>
            <w:tcW w:w="45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Работа с ультразвуковыми аппаратами</w:t>
            </w:r>
          </w:p>
        </w:tc>
        <w:tc>
          <w:tcPr>
            <w:tcW w:w="667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Повышенный уровень ультразвука, вызывающий: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механическое действие на организм, вызываемое переменным звуковым давлением;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тепловой эффект, возникающий внутри ткани;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физико-химическое действие.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передачи инфекции от пациентов к персоналу и наоборот контактным и воздушным путями.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Повышенный уровень шума на рабочем месте.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Повышенная ионизация воздуха.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Вынужденная рабочая поза.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уровень напряжения органов зрения.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Недостаточный уровень естественной освещенности.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Риск передачи инфекций от пациентов к персоналу и наоборот контактным и воздушным путями.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нервно-эмоционального напряжения.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 вредных веществ, выделяющихся в воздух рабочей зоны.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Риск передачи инфекций от пациентов к персоналу и наоборот контактным и воздушным путями.</w:t>
            </w:r>
          </w:p>
        </w:tc>
      </w:tr>
      <w:tr>
        <w:trPr>
          <w:trHeight w:val="0"/>
        </w:trPr>
        <w:tc>
          <w:tcPr>
            <w:tcW w:w="45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Работа с медицинскими лазерными установками</w:t>
            </w:r>
          </w:p>
        </w:tc>
        <w:tc>
          <w:tcPr>
            <w:tcW w:w="667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Повышенный уровень лазерного излучения (прямое, отраженное и рассеянное).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передачи инфекции от пациентов к персоналу и наоборот контактным и воздушным путями.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Повышенный уровень шума и вибрации при работе лазерной установки.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Высокое электрическое напряжение в цепях питания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Повышенный уровень ультрафиолетового излучения от ламп накачки или кварцевых газоразрядных трубок.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Высокое напряжение в электрической сети питания ламп накачки, поджога или газового разряда.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уровень электромагнитных полей ВЧ и СВЧ диапазонов от генераторов накачки.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уровень инфракрасного излучения и тепловыделения от оборудования и нагретых поверхностей.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Повышенный уровень запыленности и загазованности воздуха рабочей зоны продуктами взаимодействия лазерного луча с мишенью и радиолиза воздуха (озон, окислы азота).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уровень газов и аэрозолей, являющихся продуктами взаимодействия лазерного излучения с биологическими тканями.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Повышенный уровень агрессивных и токсических веществ, используемые в конструкции лазера.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уровень напряжения органов зрения.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Вынужденная рабочая поза.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нервно-эмоционального напряжения.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Риск передачи инфекций от пациентов к персоналу и наоборот контактным и воздушным путями.</w:t>
            </w:r>
          </w:p>
        </w:tc>
      </w:tr>
      <w:tr>
        <w:trPr>
          <w:trHeight w:val="0"/>
        </w:trPr>
        <w:tc>
          <w:tcPr>
            <w:tcW w:w="45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Работа с озонаторами</w:t>
            </w:r>
          </w:p>
        </w:tc>
        <w:tc>
          <w:tcPr>
            <w:tcW w:w="667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значение напряжения в электрической цепи, замыкание которой может произойти через тело человека.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пожароопасности.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взрывоопасности.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отравления озоном.</w:t>
            </w:r>
          </w:p>
        </w:tc>
      </w:tr>
      <w:tr>
        <w:trPr>
          <w:trHeight w:val="0"/>
        </w:trPr>
        <w:tc>
          <w:tcPr>
            <w:tcW w:w="45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Работа с дефибрилляторами</w:t>
            </w:r>
          </w:p>
        </w:tc>
        <w:tc>
          <w:tcPr>
            <w:tcW w:w="667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поражения электрическим током человека, обслуживающего аппарат, при прикасании к доступным частям во время дефибрилляции.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передачи инфекции от пациентов к персоналу и наоборот контактным и воздушным путями.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нервно-эмоционального напряжения.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Риск передачи инфекций от пациентов к персоналу и наоборот контактным и воздушным путями.</w:t>
            </w:r>
          </w:p>
        </w:tc>
      </w:tr>
      <w:tr>
        <w:trPr>
          <w:trHeight w:val="0"/>
        </w:trPr>
        <w:tc>
          <w:tcPr>
            <w:tcW w:w="45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Инфекционные больницы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(отделения)</w:t>
            </w:r>
          </w:p>
        </w:tc>
        <w:tc>
          <w:tcPr>
            <w:tcW w:w="667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заражения бактериальными, вирусными и некоторыми паразитарными заболеваниями.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нервно-эмоционального напряжения.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 вредных веществ, выделяющихся в воздух рабочей зоны.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возникновения аварийных ситуаций в условиях: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дефицита рабочего времени;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высокой нервно-эмоциональной нагрузки;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работы в ночное время.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травмирования позвоночника при уходе за пациентами.</w:t>
            </w:r>
          </w:p>
        </w:tc>
      </w:tr>
      <w:tr>
        <w:trPr>
          <w:trHeight w:val="0"/>
        </w:trPr>
        <w:tc>
          <w:tcPr>
            <w:tcW w:w="45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Работа в операционных блоках</w:t>
            </w:r>
          </w:p>
        </w:tc>
        <w:tc>
          <w:tcPr>
            <w:tcW w:w="667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заражения бактериальными, вирусными и некоторыми паразитарными заболеваниями.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заражения гемоконтатными инфекциями при возникновении аварийных ситуаций.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нервно-эмоционального напряжения.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Вынужденная рабочая поза.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Повышенный уровень шума на рабочем месте.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Повышенная ионизация воздуха.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уровень напряжения органов зрения.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Недостаточный уровень естественной освещенности.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 вредных веществ, выделяющихся в воздух рабочей зоны.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возникновения аварийных ситуаций в условиях: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дефицита рабочего времени;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высокой нервно-эмоциональной нагрузки;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работы в ночное время.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травмирования позвоночника при уходе за пациентами.</w:t>
            </w:r>
          </w:p>
        </w:tc>
      </w:tr>
      <w:tr>
        <w:trPr>
          <w:trHeight w:val="0"/>
        </w:trPr>
        <w:tc>
          <w:tcPr>
            <w:tcW w:w="45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Работа с кровью и другими биологическими жидкостями пациентов</w:t>
            </w:r>
          </w:p>
        </w:tc>
        <w:tc>
          <w:tcPr>
            <w:tcW w:w="667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заражения гемоконтатными инфекциями при возникновении аварийных ситуаций.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травмирования при работе со специальными приборами, аппаратами, оборудованием и стеклянной посудой.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нервно-эмоционального напряжения.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 вредных веществ, выделяющихся в воздух рабочей зоны.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Вынужденная рабочая поза.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Повышенный уровень шума на рабочем месте.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Повышенная ионизация воздуха.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уровень напряжения органов зрения.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возникновения аварийных ситуаций в условиях: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дефицита рабочего времени;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высокой нервно-эмоциональной нагрузки;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работы в ночное время.</w:t>
            </w:r>
          </w:p>
        </w:tc>
      </w:tr>
      <w:tr>
        <w:trPr>
          <w:trHeight w:val="0"/>
        </w:trPr>
        <w:tc>
          <w:tcPr>
            <w:tcW w:w="45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715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Работа выездной бригады скорой медицинской помощи</w:t>
            </w:r>
          </w:p>
        </w:tc>
        <w:tc>
          <w:tcPr>
            <w:tcW w:w="6679" w:type="dxa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заражения бактериальными, вирусными и некоторыми паразитарными заболеваниями.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заражения гемоконтатными инфекциями при возникновении аварийных ситуаций.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нервно-эмоционального напряжения.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Вынужденная рабочая поза.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Длительное влияние транспортной вибрации.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Повышенный уровень шума в кабине автомобиля.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 вредных химических веществ в воздухе рабочей зоны.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контакта с лекарственными веществам, предполагающий возможность сенсибилизации.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воспламенения и взрыва воздушной среды с рабочей средой.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значение напряжения в электрической цепи, замыкание которой может произойти через тело человека.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ДТП в условиях сложной дорожной обстановки, в условиях ограниченной видимости, неблагоприятных метеоусловиях.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Повышенная физическая нагрузка при переноске пациентов врачами и фельдшерами при отсутствии в бригаде санитаров.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Высокие физические нагрузки при работе с аппаратами и приборами.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нападения пациентов и их родственников.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Повышенный уровень физической и психоэмоциональной нагрузки на фоне дефицита отдыха.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Повышенный риск химического и пылевого загрязнения воздуха при нахождении на селитебной территории, в салоне автомобиля и в очагах чрезвычайных ситуаций.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Неблагоприятное влияние микроклиматических условий.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Сменный график работы.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возникновения аварийных ситуаций в условиях дефицита рабочего времени, высокой нервно-эмоциональной нагрузки, работы в ночное время.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Повышенный риск травмирования снегом и (или) льдом, упавшим с крыш зданий и сооружений.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укуса домашними животными при оказании медицинской помощи дома у пациента.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падения из-за потери равновесия на скользкой поверхности (улица, придомовые территории) связанной с погодными условиями.</w:t>
            </w:r>
          </w:p>
        </w:tc>
      </w:tr>
      <w:tr>
        <w:trPr>
          <w:trHeight w:val="0"/>
        </w:trPr>
        <w:tc>
          <w:tcPr>
            <w:tcW w:w="45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679" w:type="dxa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45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Стоматологические медицинские организации отделения (кабинеты)</w:t>
            </w:r>
          </w:p>
        </w:tc>
        <w:tc>
          <w:tcPr>
            <w:tcW w:w="667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заражения бактериальными, вирусными и некоторыми паразитарными заболеваниями.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заражения гемоконтатными инфекциями при возникновении аварийных ситуаций.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Повышенный уровень шума и вибрации.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травмирования глаз при попадании пломбировочного материала, фрагментов зуба, штифтов, имплантатов.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Риск термического поражения в процессе изготовления зубных протезов методом литья.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Риск для жизни и здоровья в случае противоправных действий посторонних лиц при работе со сплавами из драгоценных металлов.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Риск воздействия ионизирующего излучения при рентгенологических исследованиях.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нервно-эмоционального напряжения.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Неудобное положение во время работы стоя или сидя в течение длительного времени.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Значительная статическая нагрузка на кисти рук.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уровень зрительного напряжения.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Повышенная концентрация образующихся аэрозолей, высококонтаминированных микроорганизмами из полости рта пациента.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 вредных химических веществ в воздухе рабочей зоны.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возникновения аварийных ситуаций: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колотые раны и порезы при обращении со шприцами и другими колющимися инструментами и предметами.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поражения электрическим током при работе с электрооборудованием.</w:t>
            </w:r>
          </w:p>
        </w:tc>
      </w:tr>
      <w:tr>
        <w:trPr>
          <w:trHeight w:val="0"/>
        </w:trPr>
        <w:tc>
          <w:tcPr>
            <w:tcW w:w="45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Отделения психиатрии и наркологии</w:t>
            </w:r>
          </w:p>
        </w:tc>
        <w:tc>
          <w:tcPr>
            <w:tcW w:w="667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заражения бактериальными, вирусными и некоторыми паразитарными заболеваниями.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заражения гемоконтатными инфекциями при возникновении аварийных ситуаций.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уровень эмоциональной и психической нагрузки, возникающий при контакте с пациентами.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уровень физической нагрузки.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Высокая вероятность получения травм при выполнении профессиональных обязанностей от агрессивных пациентов.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 вредных химических веществ в воздухе рабочей зоны.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Высокое напряжение органов зрения.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Отсутствие или недостаток естественного света. Недостаточная освещенность рабочего места.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Повышенный уровень шума.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значение напряжения в электрической цепи, замыкание которой может произойти через тело человека.</w:t>
            </w:r>
          </w:p>
        </w:tc>
      </w:tr>
      <w:tr>
        <w:trPr>
          <w:trHeight w:val="0"/>
        </w:trPr>
        <w:tc>
          <w:tcPr>
            <w:tcW w:w="45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Противотуберкулезные организации</w:t>
            </w:r>
          </w:p>
        </w:tc>
        <w:tc>
          <w:tcPr>
            <w:tcW w:w="667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инфицирования при контакте с пациентами туберкулезом.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Повышенный уровень облучения при рентгенологических исследованиях.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Повышенный уровень токсического воздействия различных химических веществ, входящих в состав медицинских препаратов.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получить травму от подвижных частей, элементов оборудования.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микротравмирования от острых кромок, заусенцев и неровностей поверхностей медицинского инвентаря, инструмента и приспособлений.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уровень электромагнитного излучения.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уровень ультрафиолетового излучения.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уровень опасности поражения электрическим током.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Риск получения физических травм со стороны пациентов.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уровень психоэмоционального напряжения, переутомления.</w:t>
            </w:r>
          </w:p>
        </w:tc>
      </w:tr>
      <w:tr>
        <w:trPr>
          <w:trHeight w:val="0"/>
        </w:trPr>
        <w:tc>
          <w:tcPr>
            <w:tcW w:w="45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715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Патолого-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анатомические бюро (отделения)</w:t>
            </w:r>
          </w:p>
        </w:tc>
        <w:tc>
          <w:tcPr>
            <w:tcW w:w="6679" w:type="dxa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заражения гемоконтактными инфекциями при возникновении аварийной ситуации.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Вынужденная рабочая поза.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Нервно-эмоционального напряжения.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Повышенная физическая нагрузка и высокий риск травмирования позвоночника при переносе трупов при отсутствии санитаров.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отравлений, аллергизации, ожогов и других поражений, связанных с применением ядовитых и огнеопасных веществ, сильных кислот, щелочей, аэрозолей.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травмирования при работе со специальными приборами, аппаратами, оборудованием и стеклянной посудой.</w:t>
            </w:r>
          </w:p>
        </w:tc>
      </w:tr>
      <w:tr>
        <w:trPr>
          <w:trHeight w:val="0"/>
        </w:trPr>
        <w:tc>
          <w:tcPr>
            <w:tcW w:w="45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679" w:type="dxa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45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Клинико-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диагностические лаборатории медицинских организаций</w:t>
            </w:r>
          </w:p>
        </w:tc>
        <w:tc>
          <w:tcPr>
            <w:tcW w:w="667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отравлений, аллергизации, ожогов и других поражений, связанных с применением ядовитых и огнеопасных веществ, сильных кислот, щелочей, аэрозолей.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заражения персонала при исследовании материалов, содержащих возбудителей инфекционных и паразитарных заболеваний. Высокий риск заражения гемоконтатными инфекциями при возникновении аварийных ситуаций.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Вынужденная рабочая поза.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возникновения аварийных ситуаций в условиях работы в ночное время.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травмирования при работе со специальными приборами, аппаратами, оборудованием и стеклянной посудой.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напряжение органов зрения.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уровень неионизирующих электромагнитных излучений.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уровень опасности поражения электрическим током.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уровень опасности возникновения взрыво- и пожароопасной ситуации.</w:t>
            </w:r>
          </w:p>
        </w:tc>
      </w:tr>
      <w:tr>
        <w:trPr>
          <w:trHeight w:val="0"/>
        </w:trPr>
        <w:tc>
          <w:tcPr>
            <w:tcW w:w="45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Паровая стерилизация</w:t>
            </w:r>
          </w:p>
        </w:tc>
        <w:tc>
          <w:tcPr>
            <w:tcW w:w="667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заражения персонала при подготовке к стерилизации медицинских изделий, содержащих возбудителей инфекционных и паразитарных заболеваний.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водяным паром под давлением и перегретыми жидкостями.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уровень опасности поражения электрическим током.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получения травмы от прикосновения к раскаленной поверхности стерилизатора или обрабатываемого объекта.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травмирования при работе с оборудованием.</w:t>
            </w:r>
          </w:p>
        </w:tc>
      </w:tr>
      <w:tr>
        <w:trPr>
          <w:trHeight w:val="0"/>
        </w:trPr>
        <w:tc>
          <w:tcPr>
            <w:tcW w:w="45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Работа в прачечных</w:t>
            </w:r>
          </w:p>
        </w:tc>
        <w:tc>
          <w:tcPr>
            <w:tcW w:w="667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Повышенный уровень шума.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уровень влажности и температуры в прачечной.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Риск обезжиривания кожи, раздражений и дерматозов вследствие контакта с мылом, дезинфицирующими средствами, отбеливателями, освежителями цвета (производных пиразолина).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 вредных химических веществ в воздухе рабочей зоны.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Риск раздражения глаз, носа и горла из-за контакта с аэрозолями в воздухе, содержащими моющие формулы (некоторые из них щелочные) или с каплями горячих моющих жидкостей.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Риск заражения вследствие контакта с опасными веществами (особенно инсектицидами), загрязняющими одежду.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заражения патогенными микроорганизмами (в телесных жидкостях, загрязняющих одежду и белье).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Повышенный уровень шума.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риск аллергических реакций при контакте с энзимами.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Вынужденная рабочая поза (продолжительная работа стоя или согнувшись).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 профессиональными рисками. Мероприятия по управлению профессиональными рисками на рабочих местах, связанные с выявлением опасностей, оценкой и снижением уровней профессиональных рисков.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и средства предупреждения несчастных случаев и профессиональных заболеваний: средства коллективной защиты, плакаты, знаки безопасности, сигнализация.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Расположение основных служб, вспомогательных помещений. Средства обеспечения производственной санитарии и личной гигиены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 Информация о расположении основных подразделений, цехов, служб, вспомогательных помещений. Характеристику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Санитарно-бытовые помещения, помещения для приема пищи, комнаты для отдыха в рабочее время и психологической разгрузки, посты для оказания первой помощи, аппараты (устройства) для обеспечения работников горячих цехов и участков газированной соленой водой и другое. Санитарно-бытовое обслуживание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работников молоком или другими равноценными пищевыми продуктами, лечебно-профилактическим питанием.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3.2. Обязанность работодателя по обеспечению безопасных условий труда согласно </w:t>
      </w:r>
      <w:r>
        <w:rPr>
          <w:rFonts w:hAnsi="Times New Roman" w:cs="Times New Roman"/>
          <w:color w:val="000000"/>
          <w:sz w:val="24"/>
          <w:szCs w:val="24"/>
        </w:rPr>
        <w:t>статье 22</w:t>
      </w:r>
      <w:r>
        <w:rPr>
          <w:rFonts w:hAnsi="Times New Roman" w:cs="Times New Roman"/>
          <w:color w:val="000000"/>
          <w:sz w:val="24"/>
          <w:szCs w:val="24"/>
        </w:rPr>
        <w:t xml:space="preserve"> ТК.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Предусмотренные санитарными правилами и иными нормативными правовыми актами России санитарно-противоэпидемические (профилактические) мероприятия, в том числе мероприятия по осуществлению профилактических прививок в соответствии со </w:t>
      </w:r>
      <w:r>
        <w:rPr>
          <w:rFonts w:hAnsi="Times New Roman" w:cs="Times New Roman"/>
          <w:color w:val="000000"/>
          <w:sz w:val="24"/>
          <w:szCs w:val="24"/>
        </w:rPr>
        <w:t>статьей 29</w:t>
      </w:r>
      <w:r>
        <w:rPr>
          <w:rFonts w:hAnsi="Times New Roman" w:cs="Times New Roman"/>
          <w:color w:val="000000"/>
          <w:sz w:val="24"/>
          <w:szCs w:val="24"/>
        </w:rPr>
        <w:t xml:space="preserve">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Обязательная вакцинация работников, которые заняты в определенных сферах деятельности и входят в группы повышенного риска. Основание – национальный календарь профилактических прививок, утвержденный </w:t>
      </w:r>
      <w:r>
        <w:rPr>
          <w:rFonts w:hAnsi="Times New Roman" w:cs="Times New Roman"/>
          <w:color w:val="000000"/>
          <w:sz w:val="24"/>
          <w:szCs w:val="24"/>
        </w:rPr>
        <w:t>приказом Минздрава от 06.12.2021 № 1122н</w:t>
      </w:r>
      <w:r>
        <w:rPr>
          <w:rFonts w:hAnsi="Times New Roman" w:cs="Times New Roman"/>
          <w:color w:val="000000"/>
          <w:sz w:val="24"/>
          <w:szCs w:val="24"/>
        </w:rPr>
        <w:t xml:space="preserve"> (</w:t>
      </w:r>
      <w:r>
        <w:rPr>
          <w:rFonts w:hAnsi="Times New Roman" w:cs="Times New Roman"/>
          <w:color w:val="000000"/>
          <w:sz w:val="24"/>
          <w:szCs w:val="24"/>
        </w:rPr>
        <w:t>ст. 9 Закона от 17.09.1998 № 157-ФЗ</w:t>
      </w:r>
      <w:r>
        <w:rPr>
          <w:rFonts w:hAnsi="Times New Roman" w:cs="Times New Roman"/>
          <w:color w:val="000000"/>
          <w:sz w:val="24"/>
          <w:szCs w:val="24"/>
        </w:rPr>
        <w:t>). Сведения о вакцинации, обязательной для конкретной профессии или должности в поликлиники.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Обязанность работников проходить в установленных законом случаях обязательные предварительные, периодические, предрейсовые (послерейсовые) и предсменные (послесменные) медосмотры.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Сведения о категориях работников, которые проходят медосмотры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Перевозка в медицинские организации работников, пострадавших от несчастных случаев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Отстранение от работы работников не прошедших психиатрического освидетельствования и обязательных медицинских осмотров, а также вакцинации.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Обстоятельства и причины отдельных характерных несчастных случаев на производстве, аварий, пожаров, происшедших на аналогичных производствах из-за нарушения требований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Довести до работника информацию о произошедших в ООО «Гамма» несчастных случаев на производстве, аварий, пожаров, происшедших на аналогичных производствах из-за нарушения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несчастные случаи, микроповреждения в поликлинике.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причины, по которым происходят несчастные случаи на производстве: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нарушение правил и инструкций по охране труда и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неудовлетворительное обучение и проведение инструктажей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плохая организация работ, отсутствие контроля со стороны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непосредственных руководителей и ответственных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нарушение правил использования инструментов и механизмов, их конструктивные недостатки.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нарушение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Сведения о телефонных номерах служб спасения.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Информация о телефонных номерах служб спасения.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Информация о размещении санитарных постов с аптечками первой помощи, помещениях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Информация о месте нахождения средств первичного пожаротушения, в том числе огнетушителей и пожарных щитов.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Информация о размещении средств пожаротушения в каждом помещении поликлиники и на территории. Знаки обозначения размещения средств пожаротушения. Запрещение применения средств пожаротушения не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Информация о запрете на курение в производственных помещениях и в автомобиле, сведения об оборудованных местах для курения.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Довести до работника информацию об оборудованных местах для курения.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Действия работников при возникновении возможных аварийных ситуаций. Виды сигнализаций и звуковых оповещений при возникновении аварийных ситуаций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мероприятия по предупреждению аварийных ситуаций (пожар, наводнение, разрушение конструкций) и обеспечению готовности к ним. Определение возможного характера и масштаба аварийных ситуаций и связанных с ними рисков в сфере охраны труда. Планирование и координация мероприятий в соответствии с размером и характером профессиональной деятельности работодателя, обеспечивающих защиту всех работников в случае аварийной ситуации. Организация взаимодействия с территориальными структурами управления, МЧС и другими службами аварийного реагирования.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сигнализаций и звуковых оповещений при возникновении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и средства предотвращения пожаров, взрывов, аварий и инцидентов. Действия работника при их возникновении.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действий работника при несчастном случае, микроповреждении или остром отравлении. Несчастные случаи, микроповреждения на производстве, подлежащие расследованию и учету. Обязанности работодателя при несчастном случае, микроповреждении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Перевозка в медицинские организации или к месту жительства работников, пострадавших в результате несчастного случая на производстве и профессиональных 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расположения первичных средств пожаротушения. Правила пользования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Обязанности работника: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пройти обучение оказанию первой помощи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знать перечень мероприятий, которые можно проводить при оказании первой помощи, установленных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места размещения санитарных постов с аптечками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микроповреждении (микротравме).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расположения аптечек на территории объекта.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6c749d8f2a04f4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